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03E" w:rsidRDefault="00B4703E">
      <w:pPr>
        <w:spacing w:line="600" w:lineRule="exact"/>
        <w:rPr>
          <w:rFonts w:ascii="仿宋" w:eastAsia="仿宋" w:hAnsi="仿宋"/>
          <w:sz w:val="32"/>
          <w:szCs w:val="32"/>
        </w:rPr>
      </w:pPr>
      <w:bookmarkStart w:id="0" w:name="_GoBack"/>
      <w:bookmarkEnd w:id="0"/>
    </w:p>
    <w:p w:rsidR="00B4703E" w:rsidRDefault="00834F1E">
      <w:pPr>
        <w:spacing w:line="480" w:lineRule="auto"/>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徐州市青少年科技创新大赛章程</w:t>
      </w:r>
    </w:p>
    <w:p w:rsidR="00B4703E" w:rsidRDefault="00834F1E">
      <w:pPr>
        <w:jc w:val="center"/>
        <w:rPr>
          <w:rFonts w:ascii="楷体" w:eastAsia="楷体" w:hAnsi="楷体"/>
          <w:sz w:val="32"/>
          <w:szCs w:val="32"/>
        </w:rPr>
      </w:pPr>
      <w:r>
        <w:rPr>
          <w:rFonts w:ascii="楷体" w:eastAsia="楷体" w:hAnsi="楷体" w:hint="eastAsia"/>
          <w:sz w:val="32"/>
          <w:szCs w:val="32"/>
        </w:rPr>
        <w:t>(202</w:t>
      </w:r>
      <w:r w:rsidR="00F41CF3">
        <w:rPr>
          <w:rFonts w:ascii="楷体" w:eastAsia="楷体" w:hAnsi="楷体" w:hint="eastAsia"/>
          <w:sz w:val="32"/>
          <w:szCs w:val="32"/>
        </w:rPr>
        <w:t>6</w:t>
      </w:r>
      <w:r>
        <w:rPr>
          <w:rFonts w:ascii="楷体" w:eastAsia="楷体" w:hAnsi="楷体" w:hint="eastAsia"/>
          <w:sz w:val="32"/>
          <w:szCs w:val="32"/>
        </w:rPr>
        <w:t>年修订</w:t>
      </w:r>
      <w:r>
        <w:rPr>
          <w:rFonts w:ascii="楷体" w:eastAsia="楷体" w:hAnsi="楷体" w:hint="eastAsia"/>
          <w:sz w:val="32"/>
          <w:szCs w:val="32"/>
        </w:rPr>
        <w:t>)</w:t>
      </w:r>
    </w:p>
    <w:p w:rsidR="00B4703E" w:rsidRDefault="00B4703E">
      <w:pPr>
        <w:jc w:val="center"/>
        <w:rPr>
          <w:rFonts w:ascii="楷体" w:eastAsia="楷体" w:hAnsi="楷体"/>
          <w:sz w:val="32"/>
          <w:szCs w:val="32"/>
        </w:rPr>
      </w:pPr>
    </w:p>
    <w:p w:rsidR="00B4703E" w:rsidRDefault="00834F1E">
      <w:pPr>
        <w:spacing w:line="600" w:lineRule="exact"/>
        <w:jc w:val="center"/>
        <w:rPr>
          <w:rFonts w:ascii="黑体" w:eastAsia="黑体" w:hAnsi="黑体"/>
          <w:sz w:val="32"/>
          <w:szCs w:val="32"/>
        </w:rPr>
      </w:pPr>
      <w:r>
        <w:rPr>
          <w:rFonts w:ascii="黑体" w:eastAsia="黑体" w:hAnsi="黑体" w:hint="eastAsia"/>
          <w:sz w:val="32"/>
          <w:szCs w:val="32"/>
        </w:rPr>
        <w:t>第一章</w:t>
      </w:r>
      <w:r>
        <w:rPr>
          <w:rFonts w:ascii="黑体" w:eastAsia="黑体" w:hAnsi="黑体" w:hint="eastAsia"/>
          <w:sz w:val="32"/>
          <w:szCs w:val="32"/>
        </w:rPr>
        <w:t xml:space="preserve"> </w:t>
      </w:r>
      <w:r>
        <w:rPr>
          <w:rFonts w:ascii="黑体" w:eastAsia="黑体" w:hAnsi="黑体" w:hint="eastAsia"/>
          <w:sz w:val="32"/>
          <w:szCs w:val="32"/>
        </w:rPr>
        <w:t>总</w:t>
      </w:r>
      <w:r>
        <w:rPr>
          <w:rFonts w:ascii="黑体" w:eastAsia="黑体" w:hAnsi="黑体" w:hint="eastAsia"/>
          <w:sz w:val="32"/>
          <w:szCs w:val="32"/>
        </w:rPr>
        <w:t xml:space="preserve">  </w:t>
      </w:r>
      <w:r>
        <w:rPr>
          <w:rFonts w:ascii="黑体" w:eastAsia="黑体" w:hAnsi="黑体" w:hint="eastAsia"/>
          <w:sz w:val="32"/>
          <w:szCs w:val="32"/>
        </w:rPr>
        <w:t>则</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第一条</w:t>
      </w:r>
      <w:r>
        <w:rPr>
          <w:rFonts w:ascii="仿宋" w:eastAsia="仿宋" w:hAnsi="仿宋" w:hint="eastAsia"/>
          <w:sz w:val="32"/>
          <w:szCs w:val="32"/>
        </w:rPr>
        <w:t xml:space="preserve"> </w:t>
      </w:r>
      <w:r>
        <w:rPr>
          <w:rFonts w:ascii="仿宋" w:eastAsia="仿宋" w:hAnsi="仿宋" w:hint="eastAsia"/>
          <w:sz w:val="32"/>
          <w:szCs w:val="32"/>
        </w:rPr>
        <w:t>为规范徐州市青少年科技创新大赛</w:t>
      </w:r>
      <w:r>
        <w:rPr>
          <w:rFonts w:ascii="仿宋" w:eastAsia="仿宋" w:hAnsi="仿宋" w:hint="eastAsia"/>
          <w:sz w:val="32"/>
          <w:szCs w:val="32"/>
        </w:rPr>
        <w:t>(</w:t>
      </w:r>
      <w:r>
        <w:rPr>
          <w:rFonts w:ascii="仿宋" w:eastAsia="仿宋" w:hAnsi="仿宋" w:hint="eastAsia"/>
          <w:sz w:val="32"/>
          <w:szCs w:val="32"/>
        </w:rPr>
        <w:t>以下简称创新大赛</w:t>
      </w:r>
      <w:r>
        <w:rPr>
          <w:rFonts w:ascii="仿宋" w:eastAsia="仿宋" w:hAnsi="仿宋" w:hint="eastAsia"/>
          <w:sz w:val="32"/>
          <w:szCs w:val="32"/>
        </w:rPr>
        <w:t>)</w:t>
      </w:r>
      <w:r>
        <w:rPr>
          <w:rFonts w:ascii="仿宋" w:eastAsia="仿宋" w:hAnsi="仿宋" w:hint="eastAsia"/>
          <w:sz w:val="32"/>
          <w:szCs w:val="32"/>
        </w:rPr>
        <w:t>的组织与实施，根据教育部竞赛管理办法等相关规定，本着与大赛主办单位协商一致的原则，制定本章程。章程规定的各项原则和要求适用于各参赛代表、市级和市（区、县）竞赛活动的组织管理。</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第二条</w:t>
      </w:r>
      <w:r>
        <w:rPr>
          <w:rFonts w:ascii="仿宋" w:eastAsia="仿宋" w:hAnsi="仿宋" w:hint="eastAsia"/>
          <w:b/>
          <w:sz w:val="32"/>
          <w:szCs w:val="32"/>
        </w:rPr>
        <w:t xml:space="preserve"> </w:t>
      </w:r>
      <w:r>
        <w:rPr>
          <w:rFonts w:ascii="仿宋" w:eastAsia="仿宋" w:hAnsi="仿宋" w:hint="eastAsia"/>
          <w:sz w:val="32"/>
          <w:szCs w:val="32"/>
        </w:rPr>
        <w:t>创新大赛是一项中小学生科技创新后备人才选拔和科技教育成果展示与交流活动。</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第三条</w:t>
      </w:r>
      <w:r>
        <w:rPr>
          <w:rFonts w:ascii="仿宋" w:eastAsia="仿宋" w:hAnsi="仿宋" w:hint="eastAsia"/>
          <w:sz w:val="32"/>
          <w:szCs w:val="32"/>
        </w:rPr>
        <w:t>创新大赛的宗旨是：激发广大青少年的科学兴趣和想象力，培养其科学思维、创新精神和实践能力；弘扬科学精神，培养青少年求真务实、勇于创新的思想品格，树立科技报国的远大理想；促进各地青少年科技创新活动的广泛开展和科技教育水平的不断提升；发现和培养一批具有科研潜质、创新精神和爱国情怀的青少年科技创新后备人才。</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第四条</w:t>
      </w:r>
      <w:r>
        <w:rPr>
          <w:rFonts w:ascii="仿宋" w:eastAsia="仿宋" w:hAnsi="仿宋" w:hint="eastAsia"/>
          <w:sz w:val="32"/>
          <w:szCs w:val="32"/>
        </w:rPr>
        <w:t>创新大赛分为市级创新大赛及市级以下的竞赛活动。</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第五条</w:t>
      </w:r>
      <w:r>
        <w:rPr>
          <w:rFonts w:ascii="仿宋" w:eastAsia="仿宋" w:hAnsi="仿宋" w:hint="eastAsia"/>
          <w:sz w:val="32"/>
          <w:szCs w:val="32"/>
        </w:rPr>
        <w:t>创新大赛的基本方式：中小学生和科技辅导员根据每年竞赛规则，申报相关作品参赛；聘请专家通过对参赛作品和参赛者的综合测评，评定出获奖者，给予表彰；组织</w:t>
      </w:r>
      <w:r>
        <w:rPr>
          <w:rFonts w:ascii="仿宋" w:eastAsia="仿宋" w:hAnsi="仿宋" w:hint="eastAsia"/>
          <w:sz w:val="32"/>
          <w:szCs w:val="32"/>
        </w:rPr>
        <w:lastRenderedPageBreak/>
        <w:t>参赛</w:t>
      </w:r>
      <w:r>
        <w:rPr>
          <w:rFonts w:ascii="仿宋" w:eastAsia="仿宋" w:hAnsi="仿宋" w:hint="eastAsia"/>
          <w:sz w:val="32"/>
          <w:szCs w:val="32"/>
        </w:rPr>
        <w:t>作品展示和交流活动。</w:t>
      </w:r>
    </w:p>
    <w:p w:rsidR="00B4703E" w:rsidRDefault="00834F1E">
      <w:pPr>
        <w:spacing w:line="600" w:lineRule="exact"/>
        <w:jc w:val="center"/>
        <w:rPr>
          <w:rFonts w:ascii="黑体" w:eastAsia="黑体" w:hAnsi="黑体"/>
          <w:sz w:val="32"/>
          <w:szCs w:val="32"/>
        </w:rPr>
      </w:pPr>
      <w:r>
        <w:rPr>
          <w:rFonts w:ascii="黑体" w:eastAsia="黑体" w:hAnsi="黑体" w:hint="eastAsia"/>
          <w:sz w:val="32"/>
          <w:szCs w:val="32"/>
        </w:rPr>
        <w:t>第二章</w:t>
      </w:r>
      <w:r>
        <w:rPr>
          <w:rFonts w:ascii="黑体" w:eastAsia="黑体" w:hAnsi="黑体" w:hint="eastAsia"/>
          <w:sz w:val="32"/>
          <w:szCs w:val="32"/>
        </w:rPr>
        <w:t xml:space="preserve">  </w:t>
      </w:r>
      <w:r>
        <w:rPr>
          <w:rFonts w:ascii="黑体" w:eastAsia="黑体" w:hAnsi="黑体" w:hint="eastAsia"/>
          <w:sz w:val="32"/>
          <w:szCs w:val="32"/>
        </w:rPr>
        <w:t>基本内容</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第六条</w:t>
      </w:r>
      <w:r>
        <w:rPr>
          <w:rFonts w:ascii="仿宋" w:eastAsia="仿宋" w:hAnsi="仿宋" w:hint="eastAsia"/>
          <w:sz w:val="32"/>
          <w:szCs w:val="32"/>
        </w:rPr>
        <w:t>创新大赛每年举办一届。</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第七条</w:t>
      </w:r>
      <w:r>
        <w:rPr>
          <w:rFonts w:ascii="仿宋" w:eastAsia="仿宋" w:hAnsi="仿宋" w:hint="eastAsia"/>
          <w:sz w:val="32"/>
          <w:szCs w:val="32"/>
        </w:rPr>
        <w:t>创新</w:t>
      </w:r>
      <w:r w:rsidR="00F41CF3">
        <w:rPr>
          <w:rFonts w:ascii="仿宋" w:eastAsia="仿宋" w:hAnsi="仿宋" w:hint="eastAsia"/>
          <w:sz w:val="32"/>
          <w:szCs w:val="32"/>
        </w:rPr>
        <w:t>大赛评选内容包括青少年科技创新作品、科技辅导员科技教育创新作品</w:t>
      </w:r>
      <w:r>
        <w:rPr>
          <w:rFonts w:ascii="仿宋" w:eastAsia="仿宋" w:hAnsi="仿宋" w:hint="eastAsia"/>
          <w:sz w:val="32"/>
          <w:szCs w:val="32"/>
        </w:rPr>
        <w:t>，按相应规则组织评审和展示。</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第八条</w:t>
      </w:r>
      <w:r w:rsidR="00F41CF3">
        <w:rPr>
          <w:rFonts w:ascii="仿宋" w:eastAsia="仿宋" w:hAnsi="仿宋" w:hint="eastAsia"/>
          <w:sz w:val="32"/>
          <w:szCs w:val="32"/>
        </w:rPr>
        <w:t>创新大赛奖项分为：一等奖、二等奖、三等奖</w:t>
      </w:r>
      <w:r>
        <w:rPr>
          <w:rFonts w:ascii="仿宋" w:eastAsia="仿宋" w:hAnsi="仿宋" w:hint="eastAsia"/>
          <w:sz w:val="32"/>
          <w:szCs w:val="32"/>
        </w:rPr>
        <w:t>。</w:t>
      </w:r>
    </w:p>
    <w:p w:rsidR="00B4703E" w:rsidRDefault="00834F1E">
      <w:pPr>
        <w:spacing w:line="600" w:lineRule="exact"/>
        <w:jc w:val="center"/>
        <w:rPr>
          <w:rFonts w:ascii="黑体" w:eastAsia="黑体" w:hAnsi="黑体"/>
          <w:sz w:val="32"/>
          <w:szCs w:val="32"/>
        </w:rPr>
      </w:pPr>
      <w:r>
        <w:rPr>
          <w:rFonts w:ascii="黑体" w:eastAsia="黑体" w:hAnsi="黑体" w:hint="eastAsia"/>
          <w:sz w:val="32"/>
          <w:szCs w:val="32"/>
        </w:rPr>
        <w:t>第三章</w:t>
      </w:r>
      <w:r>
        <w:rPr>
          <w:rFonts w:ascii="黑体" w:eastAsia="黑体" w:hAnsi="黑体" w:hint="eastAsia"/>
          <w:sz w:val="32"/>
          <w:szCs w:val="32"/>
        </w:rPr>
        <w:t xml:space="preserve">  </w:t>
      </w:r>
      <w:r>
        <w:rPr>
          <w:rFonts w:ascii="黑体" w:eastAsia="黑体" w:hAnsi="黑体" w:hint="eastAsia"/>
          <w:sz w:val="32"/>
          <w:szCs w:val="32"/>
        </w:rPr>
        <w:t>组织机构及职责</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第九条</w:t>
      </w:r>
      <w:r>
        <w:rPr>
          <w:rFonts w:ascii="仿宋" w:eastAsia="仿宋" w:hAnsi="仿宋" w:hint="eastAsia"/>
          <w:sz w:val="32"/>
          <w:szCs w:val="32"/>
        </w:rPr>
        <w:t>创新大赛的主办单位是市科协、市教育局，负责审定创新大赛章程，指导和推动全市各级竞赛活动的组织实施，对创新大赛获奖者进行联合表彰。</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第十条</w:t>
      </w:r>
      <w:r>
        <w:rPr>
          <w:rFonts w:ascii="仿宋" w:eastAsia="仿宋" w:hAnsi="仿宋" w:hint="eastAsia"/>
          <w:sz w:val="32"/>
          <w:szCs w:val="32"/>
        </w:rPr>
        <w:t>每届创新大赛设立组织委员会，由主办单位、承办单位推荐的人选组成。大赛组委会办公室设在市科协</w:t>
      </w:r>
      <w:r>
        <w:rPr>
          <w:rFonts w:ascii="仿宋" w:eastAsia="仿宋" w:hAnsi="仿宋" w:hint="eastAsia"/>
          <w:sz w:val="32"/>
          <w:szCs w:val="32"/>
        </w:rPr>
        <w:t>科普部，负责具体推动创新大赛的组织实施，并向市级组织委员会报告工作。</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第十一条</w:t>
      </w:r>
      <w:r>
        <w:rPr>
          <w:rFonts w:ascii="仿宋" w:eastAsia="仿宋" w:hAnsi="仿宋" w:hint="eastAsia"/>
          <w:sz w:val="32"/>
          <w:szCs w:val="32"/>
        </w:rPr>
        <w:t>创新大赛的承办单位由主办单位授权确定。承办单位的主要职责是：制定当届创新大赛组织实施工作方案并组建相关工作团队；推动各项筹备工作的具体落实；全面负责创新大赛的组织协调、赛事服务、后勤保障等工作的具体实施。</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第十二条</w:t>
      </w:r>
      <w:r>
        <w:rPr>
          <w:rFonts w:ascii="仿宋" w:eastAsia="仿宋" w:hAnsi="仿宋" w:hint="eastAsia"/>
          <w:sz w:val="32"/>
          <w:szCs w:val="32"/>
        </w:rPr>
        <w:t>创新大赛设立市级评审委员会，由组委会聘请科研和教育领域的专家组成，负责在大赛章程和规则所规定的原则下制定评审办法，独立完成评审工作，并向市级组织委员会报告评审结果。评审委员会成员应严格遵守评审纪律，</w:t>
      </w:r>
      <w:r>
        <w:rPr>
          <w:rFonts w:ascii="仿宋" w:eastAsia="仿宋" w:hAnsi="仿宋" w:hint="eastAsia"/>
          <w:sz w:val="32"/>
          <w:szCs w:val="32"/>
        </w:rPr>
        <w:lastRenderedPageBreak/>
        <w:t>不受任何组织或个人的影</w:t>
      </w:r>
      <w:r>
        <w:rPr>
          <w:rFonts w:ascii="仿宋" w:eastAsia="仿宋" w:hAnsi="仿宋" w:hint="eastAsia"/>
          <w:sz w:val="32"/>
          <w:szCs w:val="32"/>
        </w:rPr>
        <w:t>响和干扰，公平、公正地完成评审工作。</w:t>
      </w:r>
    </w:p>
    <w:p w:rsidR="00B4703E" w:rsidRDefault="00834F1E">
      <w:pPr>
        <w:spacing w:line="600" w:lineRule="exact"/>
        <w:jc w:val="center"/>
        <w:rPr>
          <w:rFonts w:ascii="黑体" w:eastAsia="黑体" w:hAnsi="黑体"/>
          <w:sz w:val="32"/>
          <w:szCs w:val="32"/>
        </w:rPr>
      </w:pPr>
      <w:r>
        <w:rPr>
          <w:rFonts w:ascii="黑体" w:eastAsia="黑体" w:hAnsi="黑体" w:hint="eastAsia"/>
          <w:sz w:val="32"/>
          <w:szCs w:val="32"/>
        </w:rPr>
        <w:t>第四章</w:t>
      </w:r>
      <w:r>
        <w:rPr>
          <w:rFonts w:ascii="黑体" w:eastAsia="黑体" w:hAnsi="黑体" w:hint="eastAsia"/>
          <w:sz w:val="32"/>
          <w:szCs w:val="32"/>
        </w:rPr>
        <w:t xml:space="preserve">  </w:t>
      </w:r>
      <w:r>
        <w:rPr>
          <w:rFonts w:ascii="黑体" w:eastAsia="黑体" w:hAnsi="黑体" w:hint="eastAsia"/>
          <w:sz w:val="32"/>
          <w:szCs w:val="32"/>
        </w:rPr>
        <w:t>申报和评审</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第十三条</w:t>
      </w:r>
      <w:r>
        <w:rPr>
          <w:rFonts w:ascii="仿宋" w:eastAsia="仿宋" w:hAnsi="仿宋" w:hint="eastAsia"/>
          <w:sz w:val="32"/>
          <w:szCs w:val="32"/>
        </w:rPr>
        <w:t>市内在校中小学生均可申报青少年科技创新作品。中小学校科学教师、科技辅导员，各级教育研究机构、校外科技教育机构和活动场所的科技教育工作者均可申报科技辅导员科技教育创新作品。</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第十四条</w:t>
      </w:r>
      <w:r>
        <w:rPr>
          <w:rFonts w:ascii="仿宋" w:eastAsia="仿宋" w:hAnsi="仿宋" w:hint="eastAsia"/>
          <w:sz w:val="32"/>
          <w:szCs w:val="32"/>
        </w:rPr>
        <w:t>从市（县）区级竞赛推荐参加市级竞赛的优秀获奖作品，须在市（县）区级竞赛网站进行公示，接受社会公众的监督。公示无异议后，方可推荐参加市级创新大赛。</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第十五条</w:t>
      </w:r>
      <w:r>
        <w:rPr>
          <w:rFonts w:ascii="仿宋" w:eastAsia="仿宋" w:hAnsi="仿宋" w:hint="eastAsia"/>
          <w:sz w:val="32"/>
          <w:szCs w:val="32"/>
        </w:rPr>
        <w:t>参加市级创新大赛的申报者和申报作品应符合大赛规则限定的各项要求，按照规定的学科和作品分类进行申报。</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第十六条</w:t>
      </w:r>
      <w:r>
        <w:rPr>
          <w:rFonts w:ascii="仿宋" w:eastAsia="仿宋" w:hAnsi="仿宋" w:hint="eastAsia"/>
          <w:sz w:val="32"/>
          <w:szCs w:val="32"/>
        </w:rPr>
        <w:t>创新大赛评审分为初评和终评，通过对参赛选手的科研潜质、创新素养、研究过程和作品水平的考察确定获奖名单。获奖名单于终评活动结束后进行不少于</w:t>
      </w:r>
      <w:r>
        <w:rPr>
          <w:rFonts w:ascii="仿宋" w:eastAsia="仿宋" w:hAnsi="仿宋" w:hint="eastAsia"/>
          <w:sz w:val="32"/>
          <w:szCs w:val="32"/>
        </w:rPr>
        <w:t>5</w:t>
      </w:r>
      <w:r>
        <w:rPr>
          <w:rFonts w:ascii="仿宋" w:eastAsia="仿宋" w:hAnsi="仿宋" w:hint="eastAsia"/>
          <w:sz w:val="32"/>
          <w:szCs w:val="32"/>
        </w:rPr>
        <w:t>天的公示，接受社会公众的监督。公示期内，对获奖名单有异议，可向市级组织委员会办公室进行实名投诉。投诉者须提供相关证据，市级组织委员会办公室依法保护投诉者信息。</w:t>
      </w:r>
    </w:p>
    <w:p w:rsidR="00B4703E" w:rsidRDefault="00834F1E">
      <w:pPr>
        <w:spacing w:line="600" w:lineRule="exact"/>
        <w:jc w:val="center"/>
        <w:rPr>
          <w:rFonts w:ascii="黑体" w:eastAsia="黑体" w:hAnsi="黑体"/>
          <w:sz w:val="32"/>
          <w:szCs w:val="32"/>
        </w:rPr>
      </w:pPr>
      <w:r>
        <w:rPr>
          <w:rFonts w:ascii="黑体" w:eastAsia="黑体" w:hAnsi="黑体" w:hint="eastAsia"/>
          <w:sz w:val="32"/>
          <w:szCs w:val="32"/>
        </w:rPr>
        <w:t>第五章</w:t>
      </w:r>
      <w:r>
        <w:rPr>
          <w:rFonts w:ascii="黑体" w:eastAsia="黑体" w:hAnsi="黑体" w:hint="eastAsia"/>
          <w:sz w:val="32"/>
          <w:szCs w:val="32"/>
        </w:rPr>
        <w:t xml:space="preserve">  </w:t>
      </w:r>
      <w:r>
        <w:rPr>
          <w:rFonts w:ascii="黑体" w:eastAsia="黑体" w:hAnsi="黑体" w:hint="eastAsia"/>
          <w:sz w:val="32"/>
          <w:szCs w:val="32"/>
        </w:rPr>
        <w:t>组织实施和管理</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第十七条</w:t>
      </w:r>
      <w:r>
        <w:rPr>
          <w:rFonts w:ascii="仿宋" w:eastAsia="仿宋" w:hAnsi="仿宋" w:hint="eastAsia"/>
          <w:sz w:val="32"/>
          <w:szCs w:val="32"/>
        </w:rPr>
        <w:t>各主办单位安排专人作为创新大赛联络员，负责日常沟通联络，及时将重要事项报告本单位相关部门和领导并协调办理相关事项。</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lastRenderedPageBreak/>
        <w:t>第十八条</w:t>
      </w:r>
      <w:r>
        <w:rPr>
          <w:rFonts w:ascii="仿宋" w:eastAsia="仿宋" w:hAnsi="仿宋" w:hint="eastAsia"/>
          <w:sz w:val="32"/>
          <w:szCs w:val="32"/>
        </w:rPr>
        <w:t>市级组织委员会办公室负责推动创新大赛的日常管理。</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第十九条</w:t>
      </w:r>
      <w:r>
        <w:rPr>
          <w:rFonts w:ascii="仿宋" w:eastAsia="仿宋" w:hAnsi="仿宋" w:hint="eastAsia"/>
          <w:sz w:val="32"/>
          <w:szCs w:val="32"/>
        </w:rPr>
        <w:t>市（县）区级竞赛组织机构负责本地创新大赛的组织管理工作，广泛发动和指导各级各类中小学校和广大师生规范开展青少年科技实践活动，完善本级竞赛的制度规则和实施细则，组织开展好竞赛作品申报、审查、评审和表彰奖励工作，并结合本地实际组织展示交流活动。市（县）区级组织机构应按市级组织委员会要求，做好推荐参加市级竞赛代表和作品的审核把关，协助核实调查有关投诉，并及时据实报告调查结果。</w:t>
      </w:r>
    </w:p>
    <w:p w:rsidR="00B4703E" w:rsidRDefault="00834F1E">
      <w:pPr>
        <w:spacing w:line="600" w:lineRule="exact"/>
        <w:jc w:val="center"/>
        <w:rPr>
          <w:rFonts w:ascii="黑体" w:eastAsia="黑体" w:hAnsi="黑体"/>
          <w:sz w:val="32"/>
          <w:szCs w:val="32"/>
        </w:rPr>
      </w:pPr>
      <w:r>
        <w:rPr>
          <w:rFonts w:ascii="黑体" w:eastAsia="黑体" w:hAnsi="黑体" w:hint="eastAsia"/>
          <w:sz w:val="32"/>
          <w:szCs w:val="32"/>
        </w:rPr>
        <w:t>第六章</w:t>
      </w:r>
      <w:r>
        <w:rPr>
          <w:rFonts w:ascii="黑体" w:eastAsia="黑体" w:hAnsi="黑体" w:hint="eastAsia"/>
          <w:sz w:val="32"/>
          <w:szCs w:val="32"/>
        </w:rPr>
        <w:t xml:space="preserve">  </w:t>
      </w:r>
      <w:r>
        <w:rPr>
          <w:rFonts w:ascii="黑体" w:eastAsia="黑体" w:hAnsi="黑体" w:hint="eastAsia"/>
          <w:sz w:val="32"/>
          <w:szCs w:val="32"/>
        </w:rPr>
        <w:t>监督处理</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第二十条</w:t>
      </w:r>
      <w:r>
        <w:rPr>
          <w:rFonts w:ascii="仿宋" w:eastAsia="仿宋" w:hAnsi="仿宋" w:hint="eastAsia"/>
          <w:sz w:val="32"/>
          <w:szCs w:val="32"/>
        </w:rPr>
        <w:t>市级组织委员会办公室负责受理创新大赛相关质疑投诉，对涉及的组织程序、学术规范、科研伦理等相关问题进行调</w:t>
      </w:r>
      <w:r>
        <w:rPr>
          <w:rFonts w:ascii="仿宋" w:eastAsia="仿宋" w:hAnsi="仿宋" w:hint="eastAsia"/>
          <w:sz w:val="32"/>
          <w:szCs w:val="32"/>
        </w:rPr>
        <w:t>查。</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第二十一条</w:t>
      </w:r>
      <w:r>
        <w:rPr>
          <w:rFonts w:ascii="仿宋" w:eastAsia="仿宋" w:hAnsi="仿宋" w:hint="eastAsia"/>
          <w:sz w:val="32"/>
          <w:szCs w:val="32"/>
        </w:rPr>
        <w:t>被质疑作品或参赛人员违规情况的事实、性质、情节等经核实认定后，组委会将取消相关人员参赛或获奖资格；指导教师本人及其所指导作品视情节</w:t>
      </w:r>
      <w:r>
        <w:rPr>
          <w:rFonts w:ascii="仿宋" w:eastAsia="仿宋" w:hAnsi="仿宋" w:hint="eastAsia"/>
          <w:sz w:val="32"/>
          <w:szCs w:val="32"/>
        </w:rPr>
        <w:t>1-3</w:t>
      </w:r>
      <w:r>
        <w:rPr>
          <w:rFonts w:ascii="仿宋" w:eastAsia="仿宋" w:hAnsi="仿宋" w:hint="eastAsia"/>
          <w:sz w:val="32"/>
          <w:szCs w:val="32"/>
        </w:rPr>
        <w:t>年内不得参加市级竞赛。</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第二十二条</w:t>
      </w:r>
      <w:r>
        <w:rPr>
          <w:rFonts w:ascii="仿宋" w:eastAsia="仿宋" w:hAnsi="仿宋" w:hint="eastAsia"/>
          <w:sz w:val="32"/>
          <w:szCs w:val="32"/>
        </w:rPr>
        <w:t>市（县）区级竞赛组织过程中或由其推荐参加市级竞赛的作品出现违规问题，市（县）区级竞赛组织部门应及时查找问题进行整改。如经查实为市（县）区级组织单位违反大赛章程或相关规则，造成不良社会影响的，将视情节扣减其下一届市级竞赛的参赛名额、取消市（县）区级</w:t>
      </w:r>
      <w:r>
        <w:rPr>
          <w:rFonts w:ascii="仿宋" w:eastAsia="仿宋" w:hAnsi="仿宋" w:hint="eastAsia"/>
          <w:sz w:val="32"/>
          <w:szCs w:val="32"/>
        </w:rPr>
        <w:lastRenderedPageBreak/>
        <w:t>优秀组织单位评选资格、暂停或取消市级创新大赛推荐资格等。</w:t>
      </w:r>
    </w:p>
    <w:p w:rsidR="00B4703E" w:rsidRDefault="00834F1E">
      <w:pPr>
        <w:spacing w:line="600" w:lineRule="exact"/>
        <w:jc w:val="center"/>
        <w:rPr>
          <w:rFonts w:ascii="黑体" w:eastAsia="黑体" w:hAnsi="黑体"/>
          <w:sz w:val="32"/>
          <w:szCs w:val="32"/>
        </w:rPr>
      </w:pPr>
      <w:r>
        <w:rPr>
          <w:rFonts w:ascii="黑体" w:eastAsia="黑体" w:hAnsi="黑体" w:hint="eastAsia"/>
          <w:sz w:val="32"/>
          <w:szCs w:val="32"/>
        </w:rPr>
        <w:t>第七章</w:t>
      </w:r>
      <w:r>
        <w:rPr>
          <w:rFonts w:ascii="黑体" w:eastAsia="黑体" w:hAnsi="黑体" w:hint="eastAsia"/>
          <w:sz w:val="32"/>
          <w:szCs w:val="32"/>
        </w:rPr>
        <w:t xml:space="preserve">  </w:t>
      </w:r>
      <w:r>
        <w:rPr>
          <w:rFonts w:ascii="黑体" w:eastAsia="黑体" w:hAnsi="黑体" w:hint="eastAsia"/>
          <w:sz w:val="32"/>
          <w:szCs w:val="32"/>
        </w:rPr>
        <w:t>附则</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第二十</w:t>
      </w:r>
      <w:r>
        <w:rPr>
          <w:rFonts w:ascii="仿宋" w:eastAsia="仿宋" w:hAnsi="仿宋" w:hint="eastAsia"/>
          <w:b/>
          <w:sz w:val="32"/>
          <w:szCs w:val="32"/>
        </w:rPr>
        <w:t>三条</w:t>
      </w:r>
      <w:r>
        <w:rPr>
          <w:rFonts w:ascii="仿宋" w:eastAsia="仿宋" w:hAnsi="仿宋" w:hint="eastAsia"/>
          <w:sz w:val="32"/>
          <w:szCs w:val="32"/>
        </w:rPr>
        <w:t>参赛者向主办单位提交作品即表示其自愿按照本章程规定参加创新大赛的活动、其所有参赛行为均受本章程的约束。</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第二十四条</w:t>
      </w:r>
      <w:r>
        <w:rPr>
          <w:rFonts w:ascii="仿宋" w:eastAsia="仿宋" w:hAnsi="仿宋" w:hint="eastAsia"/>
          <w:sz w:val="32"/>
          <w:szCs w:val="32"/>
        </w:rPr>
        <w:t>参赛者申报的作品不得侵犯第三方的专利权、著作权、商标权、名誉权或其他任何合法权益。创新大赛主办单位有权对参赛作品进行展览、出版、发行以及在其他公益科普活动中使用。</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第二十五条</w:t>
      </w:r>
      <w:r>
        <w:rPr>
          <w:rFonts w:ascii="仿宋" w:eastAsia="仿宋" w:hAnsi="仿宋" w:hint="eastAsia"/>
          <w:sz w:val="32"/>
          <w:szCs w:val="32"/>
        </w:rPr>
        <w:t>对于参赛者未在参赛前申请知识产权方面的保护而造成的损害，或参赛作品存在侵犯第三人专利权、著作权、商标权、肖像权、名誉权和隐私权等合法权益的，参赛者应当依法承担相关责任；因不可抗力造成创新大赛延期或取消举办的，主办单位不承</w:t>
      </w:r>
      <w:r>
        <w:rPr>
          <w:rFonts w:ascii="仿宋" w:eastAsia="仿宋" w:hAnsi="仿宋" w:hint="eastAsia"/>
          <w:sz w:val="32"/>
          <w:szCs w:val="32"/>
        </w:rPr>
        <w:t>担任何法律责任。</w:t>
      </w:r>
    </w:p>
    <w:p w:rsidR="00B4703E" w:rsidRDefault="00834F1E">
      <w:pPr>
        <w:spacing w:line="600" w:lineRule="exact"/>
        <w:ind w:firstLineChars="200" w:firstLine="643"/>
        <w:rPr>
          <w:rFonts w:ascii="仿宋" w:eastAsia="仿宋" w:hAnsi="仿宋"/>
          <w:sz w:val="32"/>
          <w:szCs w:val="32"/>
        </w:rPr>
      </w:pPr>
      <w:r>
        <w:rPr>
          <w:rFonts w:ascii="仿宋" w:eastAsia="仿宋" w:hAnsi="仿宋" w:hint="eastAsia"/>
          <w:b/>
          <w:sz w:val="32"/>
          <w:szCs w:val="32"/>
        </w:rPr>
        <w:t>第二十六条</w:t>
      </w:r>
      <w:r>
        <w:rPr>
          <w:rFonts w:ascii="仿宋" w:eastAsia="仿宋" w:hAnsi="仿宋" w:hint="eastAsia"/>
          <w:sz w:val="32"/>
          <w:szCs w:val="32"/>
        </w:rPr>
        <w:t>本《章程》由创新大赛组委会负责解释，于发布之日起实施。</w:t>
      </w:r>
    </w:p>
    <w:p w:rsidR="00B4703E" w:rsidRDefault="00B4703E">
      <w:pPr>
        <w:spacing w:line="600" w:lineRule="exact"/>
        <w:ind w:firstLineChars="200" w:firstLine="640"/>
        <w:rPr>
          <w:rFonts w:ascii="仿宋" w:eastAsia="仿宋" w:hAnsi="仿宋"/>
          <w:sz w:val="32"/>
          <w:szCs w:val="32"/>
        </w:rPr>
      </w:pPr>
    </w:p>
    <w:p w:rsidR="00B4703E" w:rsidRDefault="00B4703E">
      <w:pPr>
        <w:spacing w:line="600" w:lineRule="exact"/>
        <w:ind w:firstLineChars="200" w:firstLine="640"/>
        <w:rPr>
          <w:rFonts w:ascii="仿宋" w:eastAsia="仿宋" w:hAnsi="仿宋"/>
          <w:sz w:val="32"/>
          <w:szCs w:val="32"/>
        </w:rPr>
      </w:pPr>
    </w:p>
    <w:p w:rsidR="00B4703E" w:rsidRDefault="00B4703E">
      <w:pPr>
        <w:spacing w:line="600" w:lineRule="exact"/>
        <w:ind w:firstLineChars="200" w:firstLine="640"/>
        <w:rPr>
          <w:rFonts w:ascii="仿宋" w:eastAsia="仿宋" w:hAnsi="仿宋"/>
          <w:sz w:val="32"/>
          <w:szCs w:val="32"/>
        </w:rPr>
      </w:pPr>
    </w:p>
    <w:p w:rsidR="00B4703E" w:rsidRDefault="00B4703E">
      <w:pPr>
        <w:spacing w:line="600" w:lineRule="exact"/>
        <w:ind w:firstLineChars="200" w:firstLine="640"/>
        <w:rPr>
          <w:rFonts w:ascii="仿宋" w:eastAsia="仿宋" w:hAnsi="仿宋" w:hint="eastAsia"/>
          <w:sz w:val="32"/>
          <w:szCs w:val="32"/>
        </w:rPr>
      </w:pPr>
    </w:p>
    <w:p w:rsidR="00F41CF3" w:rsidRDefault="00F41CF3">
      <w:pPr>
        <w:spacing w:line="600" w:lineRule="exact"/>
        <w:ind w:firstLineChars="200" w:firstLine="640"/>
        <w:rPr>
          <w:rFonts w:ascii="仿宋" w:eastAsia="仿宋" w:hAnsi="仿宋" w:hint="eastAsia"/>
          <w:sz w:val="32"/>
          <w:szCs w:val="32"/>
        </w:rPr>
      </w:pPr>
    </w:p>
    <w:p w:rsidR="00F41CF3" w:rsidRDefault="00F41CF3">
      <w:pPr>
        <w:spacing w:line="600" w:lineRule="exact"/>
        <w:ind w:firstLineChars="200" w:firstLine="640"/>
        <w:rPr>
          <w:rFonts w:ascii="仿宋" w:eastAsia="仿宋" w:hAnsi="仿宋"/>
          <w:sz w:val="32"/>
          <w:szCs w:val="32"/>
        </w:rPr>
      </w:pPr>
    </w:p>
    <w:p w:rsidR="00F41CF3" w:rsidRDefault="00F41CF3">
      <w:pPr>
        <w:widowControl/>
        <w:jc w:val="center"/>
        <w:rPr>
          <w:rFonts w:ascii="方正小标宋简体" w:eastAsia="方正小标宋简体" w:hAnsi="Times New Roman" w:hint="eastAsia"/>
          <w:sz w:val="44"/>
          <w:szCs w:val="44"/>
        </w:rPr>
      </w:pPr>
    </w:p>
    <w:p w:rsidR="00B4703E" w:rsidRDefault="00834F1E">
      <w:pPr>
        <w:widowControl/>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青少年科技创新成果竞赛规则</w:t>
      </w:r>
    </w:p>
    <w:p w:rsidR="00B4703E" w:rsidRDefault="00834F1E">
      <w:pPr>
        <w:jc w:val="center"/>
        <w:rPr>
          <w:rFonts w:ascii="楷体" w:eastAsia="楷体" w:hAnsi="楷体"/>
          <w:sz w:val="32"/>
          <w:szCs w:val="32"/>
        </w:rPr>
      </w:pPr>
      <w:r>
        <w:rPr>
          <w:rFonts w:ascii="楷体" w:eastAsia="楷体" w:hAnsi="楷体" w:hint="eastAsia"/>
          <w:sz w:val="32"/>
          <w:szCs w:val="32"/>
        </w:rPr>
        <w:t>(202</w:t>
      </w:r>
      <w:r w:rsidR="00F41CF3">
        <w:rPr>
          <w:rFonts w:ascii="楷体" w:eastAsia="楷体" w:hAnsi="楷体" w:hint="eastAsia"/>
          <w:sz w:val="32"/>
          <w:szCs w:val="32"/>
        </w:rPr>
        <w:t>6</w:t>
      </w:r>
      <w:r>
        <w:rPr>
          <w:rFonts w:ascii="楷体" w:eastAsia="楷体" w:hAnsi="楷体" w:hint="eastAsia"/>
          <w:sz w:val="32"/>
          <w:szCs w:val="32"/>
        </w:rPr>
        <w:t>年修订</w:t>
      </w:r>
      <w:r>
        <w:rPr>
          <w:rFonts w:ascii="楷体" w:eastAsia="楷体" w:hAnsi="楷体" w:hint="eastAsia"/>
          <w:sz w:val="32"/>
          <w:szCs w:val="32"/>
        </w:rPr>
        <w:t>)</w:t>
      </w:r>
    </w:p>
    <w:p w:rsidR="00B4703E" w:rsidRDefault="00B4703E">
      <w:pPr>
        <w:jc w:val="center"/>
        <w:rPr>
          <w:rFonts w:ascii="楷体" w:eastAsia="楷体" w:hAnsi="楷体"/>
          <w:sz w:val="32"/>
          <w:szCs w:val="32"/>
        </w:rPr>
      </w:pP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本规则依据《江苏省青少年科技创新大赛规则》制定，适用于徐州市青少年科技创新大赛青少年科技创新成果竞赛参赛者申报和竞赛评审工作。市级和市（县）区竞赛应遵循本规则参赛及开展组织工作。</w:t>
      </w:r>
    </w:p>
    <w:p w:rsidR="00B4703E" w:rsidRDefault="00834F1E">
      <w:pPr>
        <w:spacing w:line="600" w:lineRule="exact"/>
        <w:ind w:firstLineChars="200" w:firstLine="640"/>
        <w:rPr>
          <w:rFonts w:ascii="黑体" w:eastAsia="黑体" w:hAnsi="黑体"/>
          <w:sz w:val="32"/>
          <w:szCs w:val="32"/>
        </w:rPr>
      </w:pPr>
      <w:r>
        <w:rPr>
          <w:rFonts w:ascii="黑体" w:eastAsia="黑体" w:hAnsi="黑体" w:hint="eastAsia"/>
          <w:sz w:val="32"/>
          <w:szCs w:val="32"/>
        </w:rPr>
        <w:t>—、申报</w:t>
      </w:r>
    </w:p>
    <w:p w:rsidR="00B4703E" w:rsidRDefault="00834F1E">
      <w:pPr>
        <w:spacing w:line="600" w:lineRule="exact"/>
        <w:ind w:firstLineChars="200" w:firstLine="640"/>
        <w:rPr>
          <w:rFonts w:ascii="楷体" w:eastAsia="楷体" w:hAnsi="楷体"/>
          <w:sz w:val="32"/>
          <w:szCs w:val="32"/>
        </w:rPr>
      </w:pPr>
      <w:r>
        <w:rPr>
          <w:rFonts w:ascii="楷体" w:eastAsia="楷体" w:hAnsi="楷体" w:hint="eastAsia"/>
          <w:sz w:val="32"/>
          <w:szCs w:val="32"/>
        </w:rPr>
        <w:t>(</w:t>
      </w:r>
      <w:r>
        <w:rPr>
          <w:rFonts w:ascii="楷体" w:eastAsia="楷体" w:hAnsi="楷体" w:hint="eastAsia"/>
          <w:sz w:val="32"/>
          <w:szCs w:val="32"/>
        </w:rPr>
        <w:t>一</w:t>
      </w:r>
      <w:r>
        <w:rPr>
          <w:rFonts w:ascii="楷体" w:eastAsia="楷体" w:hAnsi="楷体" w:hint="eastAsia"/>
          <w:sz w:val="32"/>
          <w:szCs w:val="32"/>
        </w:rPr>
        <w:t>)</w:t>
      </w:r>
      <w:r>
        <w:rPr>
          <w:rFonts w:ascii="楷体" w:eastAsia="楷体" w:hAnsi="楷体" w:hint="eastAsia"/>
          <w:sz w:val="32"/>
          <w:szCs w:val="32"/>
        </w:rPr>
        <w:t>申报者和申报作品要求</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参赛学生须为市内在校中小学生</w:t>
      </w:r>
      <w:r>
        <w:rPr>
          <w:rFonts w:ascii="仿宋" w:eastAsia="仿宋" w:hAnsi="仿宋" w:hint="eastAsia"/>
          <w:sz w:val="32"/>
          <w:szCs w:val="32"/>
        </w:rPr>
        <w:t>(</w:t>
      </w:r>
      <w:r>
        <w:rPr>
          <w:rFonts w:ascii="仿宋" w:eastAsia="仿宋" w:hAnsi="仿宋" w:hint="eastAsia"/>
          <w:sz w:val="32"/>
          <w:szCs w:val="32"/>
        </w:rPr>
        <w:t>包括普通中小学、中等职业学校、特殊教育学校、国际学校</w:t>
      </w:r>
      <w:r w:rsidR="00F41CF3">
        <w:rPr>
          <w:rFonts w:ascii="仿宋" w:eastAsia="仿宋" w:hAnsi="仿宋" w:hint="eastAsia"/>
          <w:sz w:val="32"/>
          <w:szCs w:val="32"/>
        </w:rPr>
        <w:t>；小学生须10周岁以上</w:t>
      </w:r>
      <w:r>
        <w:rPr>
          <w:rFonts w:ascii="仿宋" w:eastAsia="仿宋" w:hAnsi="仿宋" w:hint="eastAsia"/>
          <w:sz w:val="32"/>
          <w:szCs w:val="32"/>
        </w:rPr>
        <w:t>)</w:t>
      </w:r>
      <w:r>
        <w:rPr>
          <w:rFonts w:ascii="仿宋" w:eastAsia="仿宋" w:hAnsi="仿宋" w:hint="eastAsia"/>
          <w:sz w:val="32"/>
          <w:szCs w:val="32"/>
        </w:rPr>
        <w:t>。每个参赛学生</w:t>
      </w:r>
      <w:r>
        <w:rPr>
          <w:rFonts w:ascii="仿宋" w:eastAsia="仿宋" w:hAnsi="仿宋" w:hint="eastAsia"/>
          <w:sz w:val="32"/>
          <w:szCs w:val="32"/>
        </w:rPr>
        <w:t>(</w:t>
      </w:r>
      <w:r>
        <w:rPr>
          <w:rFonts w:ascii="仿宋" w:eastAsia="仿宋" w:hAnsi="仿宋" w:hint="eastAsia"/>
          <w:sz w:val="32"/>
          <w:szCs w:val="32"/>
        </w:rPr>
        <w:t>包括集体作品的学生</w:t>
      </w:r>
      <w:r>
        <w:rPr>
          <w:rFonts w:ascii="仿宋" w:eastAsia="仿宋" w:hAnsi="仿宋" w:hint="eastAsia"/>
          <w:sz w:val="32"/>
          <w:szCs w:val="32"/>
        </w:rPr>
        <w:t>)</w:t>
      </w:r>
      <w:r>
        <w:rPr>
          <w:rFonts w:ascii="仿宋" w:eastAsia="仿宋" w:hAnsi="仿宋" w:hint="eastAsia"/>
          <w:sz w:val="32"/>
          <w:szCs w:val="32"/>
        </w:rPr>
        <w:t>在一届大赛中，只能申报一个作品参加科技创新成果竞赛。</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参加市级竞赛学生须由市（县）区组织单位在竞赛获奖学生中按规定名额择优推荐，须符合市级竞赛规则和各项申报要求</w:t>
      </w:r>
      <w:r w:rsidR="00F41CF3">
        <w:rPr>
          <w:rFonts w:ascii="仿宋" w:eastAsia="仿宋" w:hAnsi="仿宋" w:hint="eastAsia"/>
          <w:sz w:val="32"/>
          <w:szCs w:val="32"/>
        </w:rPr>
        <w:t>；职业学校与普通高中不得混报</w:t>
      </w:r>
      <w:r>
        <w:rPr>
          <w:rFonts w:ascii="仿宋" w:eastAsia="仿宋" w:hAnsi="仿宋" w:hint="eastAsia"/>
          <w:sz w:val="32"/>
          <w:szCs w:val="32"/>
        </w:rPr>
        <w:t>。</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参赛者须承担申报作品全部或主体研究工作。小学生作品选题原则上需与日常生活相关。</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参赛作品须在终评活动当年</w:t>
      </w:r>
      <w:r>
        <w:rPr>
          <w:rFonts w:ascii="仿宋" w:eastAsia="仿宋" w:hAnsi="仿宋" w:hint="eastAsia"/>
          <w:sz w:val="32"/>
          <w:szCs w:val="32"/>
        </w:rPr>
        <w:t>7</w:t>
      </w:r>
      <w:r>
        <w:rPr>
          <w:rFonts w:ascii="仿宋" w:eastAsia="仿宋" w:hAnsi="仿宋" w:hint="eastAsia"/>
          <w:sz w:val="32"/>
          <w:szCs w:val="32"/>
        </w:rPr>
        <w:t>月</w:t>
      </w:r>
      <w:r>
        <w:rPr>
          <w:rFonts w:ascii="仿宋" w:eastAsia="仿宋" w:hAnsi="仿宋" w:hint="eastAsia"/>
          <w:sz w:val="32"/>
          <w:szCs w:val="32"/>
        </w:rPr>
        <w:t>1</w:t>
      </w:r>
      <w:r>
        <w:rPr>
          <w:rFonts w:ascii="仿宋" w:eastAsia="仿宋" w:hAnsi="仿宋" w:hint="eastAsia"/>
          <w:sz w:val="32"/>
          <w:szCs w:val="32"/>
        </w:rPr>
        <w:t>日前两年内完成。</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5.</w:t>
      </w:r>
      <w:r>
        <w:rPr>
          <w:rFonts w:ascii="仿宋" w:eastAsia="仿宋" w:hAnsi="仿宋" w:hint="eastAsia"/>
          <w:sz w:val="32"/>
          <w:szCs w:val="32"/>
        </w:rPr>
        <w:t>集体作品要求：</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集体作品的申报者不得超过</w:t>
      </w:r>
      <w:r>
        <w:rPr>
          <w:rFonts w:ascii="仿宋" w:eastAsia="仿宋" w:hAnsi="仿宋" w:hint="eastAsia"/>
          <w:sz w:val="32"/>
          <w:szCs w:val="32"/>
        </w:rPr>
        <w:t>3</w:t>
      </w:r>
      <w:r>
        <w:rPr>
          <w:rFonts w:ascii="仿宋" w:eastAsia="仿宋" w:hAnsi="仿宋" w:hint="eastAsia"/>
          <w:sz w:val="32"/>
          <w:szCs w:val="32"/>
        </w:rPr>
        <w:t>人，并且必须是同一</w:t>
      </w:r>
      <w:r>
        <w:rPr>
          <w:rFonts w:ascii="仿宋" w:eastAsia="仿宋" w:hAnsi="仿宋" w:hint="eastAsia"/>
          <w:sz w:val="32"/>
          <w:szCs w:val="32"/>
        </w:rPr>
        <w:lastRenderedPageBreak/>
        <w:t>市（县）区、同一学段</w:t>
      </w:r>
      <w:r>
        <w:rPr>
          <w:rFonts w:ascii="仿宋" w:eastAsia="仿宋" w:hAnsi="仿宋" w:hint="eastAsia"/>
          <w:sz w:val="32"/>
          <w:szCs w:val="32"/>
        </w:rPr>
        <w:t>(</w:t>
      </w:r>
      <w:r>
        <w:rPr>
          <w:rFonts w:ascii="仿宋" w:eastAsia="仿宋" w:hAnsi="仿宋" w:hint="eastAsia"/>
          <w:sz w:val="32"/>
          <w:szCs w:val="32"/>
        </w:rPr>
        <w:t>小学、初中、高中或中职</w:t>
      </w:r>
      <w:r>
        <w:rPr>
          <w:rFonts w:ascii="仿宋" w:eastAsia="仿宋" w:hAnsi="仿宋" w:hint="eastAsia"/>
          <w:sz w:val="32"/>
          <w:szCs w:val="32"/>
        </w:rPr>
        <w:t>)</w:t>
      </w:r>
      <w:r>
        <w:rPr>
          <w:rFonts w:ascii="仿宋" w:eastAsia="仿宋" w:hAnsi="仿宋" w:hint="eastAsia"/>
          <w:sz w:val="32"/>
          <w:szCs w:val="32"/>
        </w:rPr>
        <w:t>的学生合作作品。</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集体作品不能在研究过程及参赛中途加入新成员。每名成员都须全面参与、熟悉作品各项工作，合作、分担研究任务，提交的研究成果应为所有成员共同完成。</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集体作品在申报时，所有成员的信息资料均应在申报表中填写，并在研究报告中说明每名成员的分工和完成的主要任务。</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同一竞赛周期内，集体作品和个人作品不能进行相互转换。</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6.</w:t>
      </w:r>
      <w:r>
        <w:rPr>
          <w:rFonts w:ascii="仿宋" w:eastAsia="仿宋" w:hAnsi="仿宋" w:hint="eastAsia"/>
          <w:sz w:val="32"/>
          <w:szCs w:val="32"/>
        </w:rPr>
        <w:t>作品分类：按照创意来源和专业程度，参赛作品分为</w:t>
      </w:r>
      <w:r>
        <w:rPr>
          <w:rFonts w:ascii="仿宋" w:eastAsia="仿宋" w:hAnsi="仿宋" w:hint="eastAsia"/>
          <w:sz w:val="32"/>
          <w:szCs w:val="32"/>
        </w:rPr>
        <w:t>A</w:t>
      </w:r>
      <w:r>
        <w:rPr>
          <w:rFonts w:ascii="仿宋" w:eastAsia="仿宋" w:hAnsi="仿宋" w:hint="eastAsia"/>
          <w:sz w:val="32"/>
          <w:szCs w:val="32"/>
        </w:rPr>
        <w:t>、</w:t>
      </w:r>
      <w:r>
        <w:rPr>
          <w:rFonts w:ascii="仿宋" w:eastAsia="仿宋" w:hAnsi="仿宋" w:hint="eastAsia"/>
          <w:sz w:val="32"/>
          <w:szCs w:val="32"/>
        </w:rPr>
        <w:t xml:space="preserve"> B </w:t>
      </w:r>
      <w:r>
        <w:rPr>
          <w:rFonts w:ascii="仿宋" w:eastAsia="仿宋" w:hAnsi="仿宋" w:hint="eastAsia"/>
          <w:sz w:val="32"/>
          <w:szCs w:val="32"/>
        </w:rPr>
        <w:t>两类：</w:t>
      </w:r>
      <w:r>
        <w:rPr>
          <w:rFonts w:ascii="仿宋" w:eastAsia="仿宋" w:hAnsi="仿宋" w:hint="eastAsia"/>
          <w:sz w:val="32"/>
          <w:szCs w:val="32"/>
        </w:rPr>
        <w:t xml:space="preserve"> A </w:t>
      </w:r>
      <w:r>
        <w:rPr>
          <w:rFonts w:ascii="仿宋" w:eastAsia="仿宋" w:hAnsi="仿宋" w:hint="eastAsia"/>
          <w:sz w:val="32"/>
          <w:szCs w:val="32"/>
        </w:rPr>
        <w:t>类作</w:t>
      </w:r>
      <w:r>
        <w:rPr>
          <w:rFonts w:ascii="仿宋" w:eastAsia="仿宋" w:hAnsi="仿宋" w:hint="eastAsia"/>
          <w:sz w:val="32"/>
          <w:szCs w:val="32"/>
        </w:rPr>
        <w:t>品指选题专业性较强，且需具备较为深厚的专业基础，并在专业实验室或专业机构完成的作品；</w:t>
      </w:r>
      <w:r>
        <w:rPr>
          <w:rFonts w:ascii="仿宋" w:eastAsia="仿宋" w:hAnsi="仿宋" w:hint="eastAsia"/>
          <w:sz w:val="32"/>
          <w:szCs w:val="32"/>
        </w:rPr>
        <w:t xml:space="preserve"> B </w:t>
      </w:r>
      <w:r>
        <w:rPr>
          <w:rFonts w:ascii="仿宋" w:eastAsia="仿宋" w:hAnsi="仿宋" w:hint="eastAsia"/>
          <w:sz w:val="32"/>
          <w:szCs w:val="32"/>
        </w:rPr>
        <w:t>类作品指选题源于日常生活，能够为经济社会发展或社会生活带来便利的小发明、小制作、小论文等。小学生原则上只能申报</w:t>
      </w:r>
      <w:r>
        <w:rPr>
          <w:rFonts w:ascii="仿宋" w:eastAsia="仿宋" w:hAnsi="仿宋" w:hint="eastAsia"/>
          <w:sz w:val="32"/>
          <w:szCs w:val="32"/>
        </w:rPr>
        <w:t xml:space="preserve"> B </w:t>
      </w:r>
      <w:r>
        <w:rPr>
          <w:rFonts w:ascii="仿宋" w:eastAsia="仿宋" w:hAnsi="仿宋" w:hint="eastAsia"/>
          <w:sz w:val="32"/>
          <w:szCs w:val="32"/>
        </w:rPr>
        <w:t>类作品。</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7.</w:t>
      </w:r>
      <w:r>
        <w:rPr>
          <w:rFonts w:ascii="仿宋" w:eastAsia="仿宋" w:hAnsi="仿宋" w:hint="eastAsia"/>
          <w:sz w:val="32"/>
          <w:szCs w:val="32"/>
        </w:rPr>
        <w:t>参加过往届创新大赛的作品，如再次以同一选题参赛，须以新的研究成果申报且研究时间持续一年以上。</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8.</w:t>
      </w:r>
      <w:r>
        <w:rPr>
          <w:rFonts w:ascii="仿宋" w:eastAsia="仿宋" w:hAnsi="仿宋" w:hint="eastAsia"/>
          <w:sz w:val="32"/>
          <w:szCs w:val="32"/>
        </w:rPr>
        <w:t>每项参赛作品可有</w:t>
      </w:r>
      <w:r>
        <w:rPr>
          <w:rFonts w:ascii="仿宋" w:eastAsia="仿宋" w:hAnsi="仿宋" w:hint="eastAsia"/>
          <w:sz w:val="32"/>
          <w:szCs w:val="32"/>
        </w:rPr>
        <w:t>1-3</w:t>
      </w:r>
      <w:r>
        <w:rPr>
          <w:rFonts w:ascii="仿宋" w:eastAsia="仿宋" w:hAnsi="仿宋" w:hint="eastAsia"/>
          <w:sz w:val="32"/>
          <w:szCs w:val="32"/>
        </w:rPr>
        <w:t>名指导教师，对学生开展研究给予辅助性指导。指导教师应了解并遵守竞赛规则，在申报时签署诚信承诺书，对学生参赛作品的真实性、研究过程的科学性及学生遵守科技实践活动行为规范的情况</w:t>
      </w:r>
      <w:r>
        <w:rPr>
          <w:rFonts w:ascii="仿宋" w:eastAsia="仿宋" w:hAnsi="仿宋" w:hint="eastAsia"/>
          <w:sz w:val="32"/>
          <w:szCs w:val="32"/>
        </w:rPr>
        <w:t>负责。如指导教师与参赛学生有亲属关系，应在申报时如实填写。</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9.</w:t>
      </w:r>
      <w:r>
        <w:rPr>
          <w:rFonts w:ascii="仿宋" w:eastAsia="仿宋" w:hAnsi="仿宋" w:hint="eastAsia"/>
          <w:sz w:val="32"/>
          <w:szCs w:val="32"/>
        </w:rPr>
        <w:t>参赛学生开展涉及脊椎动物实验或有潜在危险的病原体、生物制剂、化学制剂、有毒有害物质、放射性原材料等相关研究，须符合相关实验操作规程，并在专业人员指导下完成。</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10.</w:t>
      </w:r>
      <w:r>
        <w:rPr>
          <w:rFonts w:ascii="仿宋" w:eastAsia="仿宋" w:hAnsi="仿宋" w:hint="eastAsia"/>
          <w:sz w:val="32"/>
          <w:szCs w:val="32"/>
        </w:rPr>
        <w:t>参赛学生在开展研究的各阶段应自觉遵守科学研究的道德规范和行为准则，尊重他人知识产权。参赛作品应反映申报者本人的研究工作，对于指导教师或他人协助完成的内容要进行明确说明。</w:t>
      </w:r>
    </w:p>
    <w:p w:rsidR="00B4703E" w:rsidRDefault="00834F1E">
      <w:pPr>
        <w:spacing w:line="600" w:lineRule="exact"/>
        <w:ind w:firstLineChars="200" w:firstLine="640"/>
        <w:rPr>
          <w:rFonts w:ascii="楷体" w:eastAsia="楷体" w:hAnsi="楷体"/>
          <w:sz w:val="32"/>
          <w:szCs w:val="32"/>
        </w:rPr>
      </w:pP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不接受的申报</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作品内容或研究过程违反国家法律、法规和社会公德或者妨害公共利益。</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研究内容不利于中小学</w:t>
      </w:r>
      <w:r>
        <w:rPr>
          <w:rFonts w:ascii="仿宋" w:eastAsia="仿宋" w:hAnsi="仿宋" w:hint="eastAsia"/>
          <w:sz w:val="32"/>
          <w:szCs w:val="32"/>
        </w:rPr>
        <w:t>生心理或生理健康发展。</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作品存在抄袭、成人代做或侵犯他人知识产权等学术不端问题。</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小学生作品出现伤害或处死实验动物、涉及有风险的动物、植物、微生物、病原体、离体组织、器官、血液、体液，以及有毒有害的生物制剂、化学制剂、放射性原材料等物质的相关研究。</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5.</w:t>
      </w:r>
      <w:r>
        <w:rPr>
          <w:rFonts w:ascii="仿宋" w:eastAsia="仿宋" w:hAnsi="仿宋" w:hint="eastAsia"/>
          <w:sz w:val="32"/>
          <w:szCs w:val="32"/>
        </w:rPr>
        <w:t>中学生作品涉及脊椎动物实验或有潜在危险的病原体、生物制剂、化学制剂、有毒有害物质、放射性原材料等相关研究，不符合相关实验操作规程，未在专业人员指导下完成。</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6.</w:t>
      </w:r>
      <w:r>
        <w:rPr>
          <w:rFonts w:ascii="仿宋" w:eastAsia="仿宋" w:hAnsi="仿宋" w:hint="eastAsia"/>
          <w:sz w:val="32"/>
          <w:szCs w:val="32"/>
        </w:rPr>
        <w:t>其他不符合申报作品要求</w:t>
      </w:r>
      <w:r>
        <w:rPr>
          <w:rFonts w:ascii="仿宋" w:eastAsia="仿宋" w:hAnsi="仿宋" w:hint="eastAsia"/>
          <w:sz w:val="32"/>
          <w:szCs w:val="32"/>
        </w:rPr>
        <w:t>(</w:t>
      </w:r>
      <w:r>
        <w:rPr>
          <w:rFonts w:ascii="仿宋" w:eastAsia="仿宋" w:hAnsi="仿宋" w:hint="eastAsia"/>
          <w:sz w:val="32"/>
          <w:szCs w:val="32"/>
        </w:rPr>
        <w:t>参见申报者和申报作品要</w:t>
      </w:r>
      <w:r>
        <w:rPr>
          <w:rFonts w:ascii="仿宋" w:eastAsia="仿宋" w:hAnsi="仿宋" w:hint="eastAsia"/>
          <w:sz w:val="32"/>
          <w:szCs w:val="32"/>
        </w:rPr>
        <w:lastRenderedPageBreak/>
        <w:t>求</w:t>
      </w:r>
      <w:r>
        <w:rPr>
          <w:rFonts w:ascii="仿宋" w:eastAsia="仿宋" w:hAnsi="仿宋" w:hint="eastAsia"/>
          <w:sz w:val="32"/>
          <w:szCs w:val="32"/>
        </w:rPr>
        <w:t>)</w:t>
      </w:r>
      <w:r>
        <w:rPr>
          <w:rFonts w:ascii="仿宋" w:eastAsia="仿宋" w:hAnsi="仿宋" w:hint="eastAsia"/>
          <w:sz w:val="32"/>
          <w:szCs w:val="32"/>
        </w:rPr>
        <w:t>的作品。</w:t>
      </w:r>
    </w:p>
    <w:p w:rsidR="00B4703E" w:rsidRDefault="00834F1E">
      <w:pPr>
        <w:spacing w:line="600" w:lineRule="exact"/>
        <w:ind w:firstLineChars="200" w:firstLine="640"/>
        <w:rPr>
          <w:rFonts w:ascii="楷体" w:eastAsia="楷体" w:hAnsi="楷体"/>
          <w:sz w:val="32"/>
          <w:szCs w:val="32"/>
        </w:rPr>
      </w:pPr>
      <w:r>
        <w:rPr>
          <w:rFonts w:ascii="楷体" w:eastAsia="楷体" w:hAnsi="楷体" w:hint="eastAsia"/>
          <w:sz w:val="32"/>
          <w:szCs w:val="32"/>
        </w:rPr>
        <w:t>(</w:t>
      </w:r>
      <w:r>
        <w:rPr>
          <w:rFonts w:ascii="楷体" w:eastAsia="楷体" w:hAnsi="楷体" w:hint="eastAsia"/>
          <w:sz w:val="32"/>
          <w:szCs w:val="32"/>
        </w:rPr>
        <w:t>三</w:t>
      </w:r>
      <w:r>
        <w:rPr>
          <w:rFonts w:ascii="楷体" w:eastAsia="楷体" w:hAnsi="楷体" w:hint="eastAsia"/>
          <w:sz w:val="32"/>
          <w:szCs w:val="32"/>
        </w:rPr>
        <w:t>)</w:t>
      </w:r>
      <w:r>
        <w:rPr>
          <w:rFonts w:ascii="楷体" w:eastAsia="楷体" w:hAnsi="楷体" w:hint="eastAsia"/>
          <w:sz w:val="32"/>
          <w:szCs w:val="32"/>
        </w:rPr>
        <w:t>学科分类</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小学生作品</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物质科学：研究、发现生活中的物质及其运动、变化的规律。</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生命科学：观察、研究自然界的生命现象、特征和发生、发展规律，各种生物之间及生物与环境之间相互关系。</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地球环境与宇宙科学：研究地球与宇宙中有关现象，人类与地球环境、地球与宇宙的关系等。</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技术：将科学、技术应用于日常生活，综合设计或开发制作以解决实际问题。</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(5)</w:t>
      </w:r>
      <w:r>
        <w:rPr>
          <w:rFonts w:ascii="仿宋" w:eastAsia="仿宋" w:hAnsi="仿宋" w:hint="eastAsia"/>
          <w:sz w:val="32"/>
          <w:szCs w:val="32"/>
        </w:rPr>
        <w:t>行为与社会科学：通过观察、实验和调查的方法研究人或动物的行为与反应，人类社会中的个人之间、个人与社会之间的关系。</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中学生作品</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数学：代数、几何、概率、统计等数学</w:t>
      </w:r>
      <w:r>
        <w:rPr>
          <w:rFonts w:ascii="仿宋" w:eastAsia="仿宋" w:hAnsi="仿宋" w:hint="eastAsia"/>
          <w:sz w:val="32"/>
          <w:szCs w:val="32"/>
        </w:rPr>
        <w:t>领域的基础研究和相关应用。</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物理与天文学：力学、电磁学、光学、热学等物理学科及天文学科相关领域的研究和应用。</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化学：无机化学、有机化学、物理化学、分析化学等相关领域的研究和应用。</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生命科学：动物学、植物学等生命科学相关领域的实验研究或理论分析。</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(5)</w:t>
      </w:r>
      <w:r>
        <w:rPr>
          <w:rFonts w:ascii="仿宋" w:eastAsia="仿宋" w:hAnsi="仿宋" w:hint="eastAsia"/>
          <w:sz w:val="32"/>
          <w:szCs w:val="32"/>
        </w:rPr>
        <w:t>计算机科学与信息技术：与计算机科学与技术相关的理论研究和技术探索。</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(6)</w:t>
      </w:r>
      <w:r>
        <w:rPr>
          <w:rFonts w:ascii="仿宋" w:eastAsia="仿宋" w:hAnsi="仿宋" w:hint="eastAsia"/>
          <w:sz w:val="32"/>
          <w:szCs w:val="32"/>
        </w:rPr>
        <w:t>工程学：机械、电路等工程技术领域相关研究和应用。</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(7)</w:t>
      </w:r>
      <w:r>
        <w:rPr>
          <w:rFonts w:ascii="仿宋" w:eastAsia="仿宋" w:hAnsi="仿宋" w:hint="eastAsia"/>
          <w:sz w:val="32"/>
          <w:szCs w:val="32"/>
        </w:rPr>
        <w:t>环境科学：水土保护、气候变化、生态保护等环境学科相关领域的研究和应用。</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(8)</w:t>
      </w:r>
      <w:r>
        <w:rPr>
          <w:rFonts w:ascii="仿宋" w:eastAsia="仿宋" w:hAnsi="仿宋" w:hint="eastAsia"/>
          <w:sz w:val="32"/>
          <w:szCs w:val="32"/>
        </w:rPr>
        <w:t>行为和社会科学：针对特定社会现象、事件或问题开展的调查和研究。</w:t>
      </w:r>
    </w:p>
    <w:p w:rsidR="00B4703E" w:rsidRDefault="00834F1E">
      <w:pPr>
        <w:spacing w:line="600" w:lineRule="exact"/>
        <w:ind w:firstLineChars="200" w:firstLine="640"/>
        <w:rPr>
          <w:rFonts w:ascii="楷体" w:eastAsia="楷体" w:hAnsi="楷体"/>
          <w:sz w:val="32"/>
          <w:szCs w:val="32"/>
        </w:rPr>
      </w:pPr>
      <w:r>
        <w:rPr>
          <w:rFonts w:ascii="楷体" w:eastAsia="楷体" w:hAnsi="楷体" w:hint="eastAsia"/>
          <w:sz w:val="32"/>
          <w:szCs w:val="32"/>
        </w:rPr>
        <w:t>(</w:t>
      </w:r>
      <w:r>
        <w:rPr>
          <w:rFonts w:ascii="楷体" w:eastAsia="楷体" w:hAnsi="楷体" w:hint="eastAsia"/>
          <w:sz w:val="32"/>
          <w:szCs w:val="32"/>
        </w:rPr>
        <w:t>四</w:t>
      </w:r>
      <w:r>
        <w:rPr>
          <w:rFonts w:ascii="楷体" w:eastAsia="楷体" w:hAnsi="楷体" w:hint="eastAsia"/>
          <w:sz w:val="32"/>
          <w:szCs w:val="32"/>
        </w:rPr>
        <w:t>)</w:t>
      </w:r>
      <w:r>
        <w:rPr>
          <w:rFonts w:ascii="楷体" w:eastAsia="楷体" w:hAnsi="楷体" w:hint="eastAsia"/>
          <w:sz w:val="32"/>
          <w:szCs w:val="32"/>
        </w:rPr>
        <w:t>申报材料</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申报书：完整填写当届大赛申报书。</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查新报告：每名申报者应在作品研究开始前和申报参赛前对作品选题和研究内容进行查新检索，并至少提交</w:t>
      </w:r>
      <w:r>
        <w:rPr>
          <w:rFonts w:ascii="仿宋" w:eastAsia="仿宋" w:hAnsi="仿宋" w:hint="eastAsia"/>
          <w:sz w:val="32"/>
          <w:szCs w:val="32"/>
        </w:rPr>
        <w:t>1</w:t>
      </w:r>
      <w:r>
        <w:rPr>
          <w:rFonts w:ascii="仿宋" w:eastAsia="仿宋" w:hAnsi="仿宋" w:hint="eastAsia"/>
          <w:sz w:val="32"/>
          <w:szCs w:val="32"/>
        </w:rPr>
        <w:t>份真实、规范的查新报告。</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研究报告：研究报告应包括标题、摘要、关键词、正文</w:t>
      </w:r>
      <w:r>
        <w:rPr>
          <w:rFonts w:ascii="仿宋" w:eastAsia="仿宋" w:hAnsi="仿宋" w:hint="eastAsia"/>
          <w:sz w:val="32"/>
          <w:szCs w:val="32"/>
        </w:rPr>
        <w:t>(</w:t>
      </w:r>
      <w:r>
        <w:rPr>
          <w:rFonts w:ascii="仿宋" w:eastAsia="仿宋" w:hAnsi="仿宋" w:hint="eastAsia"/>
          <w:sz w:val="32"/>
          <w:szCs w:val="32"/>
        </w:rPr>
        <w:t>包括研究背景、研究目的、研究内容、研究方法、实验过程和结果、分析和讨论、研究结论等</w:t>
      </w:r>
      <w:r>
        <w:rPr>
          <w:rFonts w:ascii="仿宋" w:eastAsia="仿宋" w:hAnsi="仿宋" w:hint="eastAsia"/>
          <w:sz w:val="32"/>
          <w:szCs w:val="32"/>
        </w:rPr>
        <w:t>)</w:t>
      </w:r>
      <w:r>
        <w:rPr>
          <w:rFonts w:ascii="仿宋" w:eastAsia="仿宋" w:hAnsi="仿宋" w:hint="eastAsia"/>
          <w:sz w:val="32"/>
          <w:szCs w:val="32"/>
        </w:rPr>
        <w:t>及参考文献。研究报告中凡引用他人已公开发表的研究方法、数据、观点、结论或成果等，必须规范引用，并在参考文献中列出；凡涉及他人</w:t>
      </w:r>
      <w:r>
        <w:rPr>
          <w:rFonts w:ascii="仿宋" w:eastAsia="仿宋" w:hAnsi="仿宋" w:hint="eastAsia"/>
          <w:sz w:val="32"/>
          <w:szCs w:val="32"/>
        </w:rPr>
        <w:t>协助完成的研究工作内容和相关成果，必须明确说明。</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作品附件：附件中须提交完整、真实的原始实验记录、研究日志等相关材料，用于证明学生的研究过程和对主要创新点的贡献。附件可适量提交研究作品相关的辅助图片，如作品中有实物模型，则需提交时长不超过</w:t>
      </w:r>
      <w:r>
        <w:rPr>
          <w:rFonts w:ascii="仿宋" w:eastAsia="仿宋" w:hAnsi="仿宋" w:hint="eastAsia"/>
          <w:sz w:val="32"/>
          <w:szCs w:val="32"/>
        </w:rPr>
        <w:t>1</w:t>
      </w:r>
      <w:r>
        <w:rPr>
          <w:rFonts w:ascii="仿宋" w:eastAsia="仿宋" w:hAnsi="仿宋" w:hint="eastAsia"/>
          <w:sz w:val="32"/>
          <w:szCs w:val="32"/>
        </w:rPr>
        <w:t>分钟的视频资料，</w:t>
      </w:r>
      <w:r>
        <w:rPr>
          <w:rFonts w:ascii="仿宋" w:eastAsia="仿宋" w:hAnsi="仿宋" w:hint="eastAsia"/>
          <w:sz w:val="32"/>
          <w:szCs w:val="32"/>
        </w:rPr>
        <w:lastRenderedPageBreak/>
        <w:t>用于证明和演示实物模型的功能和创新点。</w:t>
      </w:r>
    </w:p>
    <w:p w:rsidR="00B4703E" w:rsidRDefault="00834F1E">
      <w:pPr>
        <w:spacing w:line="600" w:lineRule="exact"/>
        <w:ind w:firstLineChars="200" w:firstLine="640"/>
        <w:rPr>
          <w:rFonts w:ascii="黑体" w:eastAsia="黑体" w:hAnsi="黑体"/>
          <w:sz w:val="32"/>
          <w:szCs w:val="32"/>
        </w:rPr>
      </w:pPr>
      <w:r>
        <w:rPr>
          <w:rFonts w:ascii="黑体" w:eastAsia="黑体" w:hAnsi="黑体" w:hint="eastAsia"/>
          <w:sz w:val="32"/>
          <w:szCs w:val="32"/>
        </w:rPr>
        <w:t>二、评审</w:t>
      </w:r>
    </w:p>
    <w:p w:rsidR="00B4703E" w:rsidRDefault="00834F1E">
      <w:pPr>
        <w:spacing w:line="600" w:lineRule="exact"/>
        <w:ind w:firstLineChars="200" w:firstLine="640"/>
        <w:rPr>
          <w:rFonts w:ascii="楷体" w:eastAsia="楷体" w:hAnsi="楷体"/>
          <w:sz w:val="32"/>
          <w:szCs w:val="32"/>
        </w:rPr>
      </w:pPr>
      <w:r>
        <w:rPr>
          <w:rFonts w:ascii="楷体" w:eastAsia="楷体" w:hAnsi="楷体" w:hint="eastAsia"/>
          <w:sz w:val="32"/>
          <w:szCs w:val="32"/>
        </w:rPr>
        <w:t>(</w:t>
      </w:r>
      <w:r>
        <w:rPr>
          <w:rFonts w:ascii="楷体" w:eastAsia="楷体" w:hAnsi="楷体" w:hint="eastAsia"/>
          <w:sz w:val="32"/>
          <w:szCs w:val="32"/>
        </w:rPr>
        <w:t>一</w:t>
      </w:r>
      <w:r>
        <w:rPr>
          <w:rFonts w:ascii="楷体" w:eastAsia="楷体" w:hAnsi="楷体" w:hint="eastAsia"/>
          <w:sz w:val="32"/>
          <w:szCs w:val="32"/>
        </w:rPr>
        <w:t>)</w:t>
      </w:r>
      <w:r>
        <w:rPr>
          <w:rFonts w:ascii="楷体" w:eastAsia="楷体" w:hAnsi="楷体" w:hint="eastAsia"/>
          <w:sz w:val="32"/>
          <w:szCs w:val="32"/>
        </w:rPr>
        <w:t>评审标准</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评审重点考察参赛学生的科研潜质和创新素养。</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科研潜质：参赛学生对科学具有浓厚的兴趣，对本人研究的成果具有强烈的分享意愿，具有一定的科学素养和严谨的科学态度；学生对于科学研究工作的基本</w:t>
      </w:r>
      <w:r>
        <w:rPr>
          <w:rFonts w:ascii="仿宋" w:eastAsia="仿宋" w:hAnsi="仿宋" w:hint="eastAsia"/>
          <w:sz w:val="32"/>
          <w:szCs w:val="32"/>
        </w:rPr>
        <w:t>规律和方法有一定理解，基础科学理论和知识掌握扎实、运用准确。</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作品选题：作品选题符合青少年认知能力和成长特点，研究方法和研究技术合理可行，实验材料和仪器设备能够合规获取和使用。</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作品水平</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创新性：作品的立意、提出的观点以及研究的方法等方面有新意、有创见。分析问题、实验设计、技术路线、数据处理方法独特。</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科学性：作品符合客观科学规律，立论明确，论据充分；研究方法和技术方案合理。</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完整性：作品已取得阶段性研究成果；有足够的科学研究工作量</w:t>
      </w:r>
      <w:r>
        <w:rPr>
          <w:rFonts w:ascii="仿宋" w:eastAsia="仿宋" w:hAnsi="仿宋" w:hint="eastAsia"/>
          <w:sz w:val="32"/>
          <w:szCs w:val="32"/>
        </w:rPr>
        <w:t>(</w:t>
      </w:r>
      <w:r>
        <w:rPr>
          <w:rFonts w:ascii="仿宋" w:eastAsia="仿宋" w:hAnsi="仿宋" w:hint="eastAsia"/>
          <w:sz w:val="32"/>
          <w:szCs w:val="32"/>
        </w:rPr>
        <w:t>调查、实验、制作、求证等</w:t>
      </w:r>
      <w:r>
        <w:rPr>
          <w:rFonts w:ascii="仿宋" w:eastAsia="仿宋" w:hAnsi="仿宋" w:hint="eastAsia"/>
          <w:sz w:val="32"/>
          <w:szCs w:val="32"/>
        </w:rPr>
        <w:t>)</w:t>
      </w:r>
      <w:r>
        <w:rPr>
          <w:rFonts w:ascii="仿宋" w:eastAsia="仿宋" w:hAnsi="仿宋" w:hint="eastAsia"/>
          <w:sz w:val="32"/>
          <w:szCs w:val="32"/>
        </w:rPr>
        <w:t>；原始实验数据和研究日</w:t>
      </w:r>
      <w:r>
        <w:rPr>
          <w:rFonts w:ascii="仿宋" w:eastAsia="仿宋" w:hAnsi="仿宋" w:hint="eastAsia"/>
          <w:sz w:val="32"/>
          <w:szCs w:val="32"/>
        </w:rPr>
        <w:t>志等记录规范、资料齐全，研究和分析数据充分，有说服力。</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实用性：作品成果能够进行实际应用，能够对经济社会发展或生产生活产生积极影响。</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4.</w:t>
      </w:r>
      <w:r>
        <w:rPr>
          <w:rFonts w:ascii="仿宋" w:eastAsia="仿宋" w:hAnsi="仿宋" w:hint="eastAsia"/>
          <w:sz w:val="32"/>
          <w:szCs w:val="32"/>
        </w:rPr>
        <w:t>研究过程：学生具备开展研究的基本素质和能力；能够理解作品相关的基本科学原理和概念，掌握或了解涉及的研究方法和关键技术。学生是作品创新点提出、实施和验证的主要贡献者，对研究核心问题的理解和回答清晰准确；能够意识到研究的不足之处和局限性。</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5.</w:t>
      </w:r>
      <w:r>
        <w:rPr>
          <w:rFonts w:ascii="仿宋" w:eastAsia="仿宋" w:hAnsi="仿宋" w:hint="eastAsia"/>
          <w:sz w:val="32"/>
          <w:szCs w:val="32"/>
        </w:rPr>
        <w:t>现场表现：学生现场问答逻辑清晰、语言得当；作品展示结构合理、条理清晰；展板内容齐全，设计新颖别致，有一定制作工作量；展示资料齐全</w:t>
      </w:r>
      <w:r>
        <w:rPr>
          <w:rFonts w:ascii="仿宋" w:eastAsia="仿宋" w:hAnsi="仿宋" w:hint="eastAsia"/>
          <w:sz w:val="32"/>
          <w:szCs w:val="32"/>
        </w:rPr>
        <w:t>，作品展示效果好。</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6.</w:t>
      </w:r>
      <w:r>
        <w:rPr>
          <w:rFonts w:ascii="仿宋" w:eastAsia="仿宋" w:hAnsi="仿宋" w:hint="eastAsia"/>
          <w:sz w:val="32"/>
          <w:szCs w:val="32"/>
        </w:rPr>
        <w:t>小学生作品重点考查：作品选题是否符合选手年龄段的思维方式、知识结构和实施能力；对于调查、实验、制作、求证等科学探究方法的应用；收集和获取证据、整理信息、分析数据、得出结论的能力；作品是否有阶段性研究成果。</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7.</w:t>
      </w:r>
      <w:r>
        <w:rPr>
          <w:rFonts w:ascii="仿宋" w:eastAsia="仿宋" w:hAnsi="仿宋" w:hint="eastAsia"/>
          <w:sz w:val="32"/>
          <w:szCs w:val="32"/>
        </w:rPr>
        <w:t>集体作品考察团队合作情况，团队成员分工合理，每个成员均对作品的完成有实质贡献；作品成果是所有成员共同努力的结果。</w:t>
      </w:r>
    </w:p>
    <w:p w:rsidR="00B4703E" w:rsidRDefault="00834F1E">
      <w:pPr>
        <w:spacing w:line="600" w:lineRule="exact"/>
        <w:ind w:firstLineChars="200" w:firstLine="640"/>
        <w:rPr>
          <w:rFonts w:ascii="楷体" w:eastAsia="楷体" w:hAnsi="楷体"/>
          <w:sz w:val="32"/>
          <w:szCs w:val="32"/>
        </w:rPr>
      </w:pP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评审程序</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资格审查：包括形式审查和学术审查两部分。</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形式审查：如发现申报材料存在问题或缺失，申报者可在组委会规定的修改时间内对申报材料进行修改和补充。</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学术审查：如发现参赛者存在违反科研诚信和行为规范问题，经审议通过，取消相关人员参赛资格。</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初评：通过资格审查的作品进入初评。</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3.</w:t>
      </w:r>
      <w:r>
        <w:rPr>
          <w:rFonts w:ascii="仿宋" w:eastAsia="仿宋" w:hAnsi="仿宋" w:hint="eastAsia"/>
          <w:sz w:val="32"/>
          <w:szCs w:val="32"/>
        </w:rPr>
        <w:t>终评：大赛组委会选聘高等院校、科研院所的学科专家组成终评评审委员会，对参赛学生进行综合评价，确定大赛各奖项。</w:t>
      </w:r>
    </w:p>
    <w:p w:rsidR="00B4703E" w:rsidRDefault="00834F1E">
      <w:pPr>
        <w:spacing w:line="600" w:lineRule="exact"/>
        <w:ind w:firstLineChars="200" w:firstLine="640"/>
        <w:rPr>
          <w:rFonts w:ascii="黑体" w:eastAsia="黑体" w:hAnsi="黑体"/>
          <w:sz w:val="32"/>
          <w:szCs w:val="32"/>
        </w:rPr>
      </w:pPr>
      <w:r>
        <w:rPr>
          <w:rFonts w:ascii="黑体" w:eastAsia="黑体" w:hAnsi="黑体" w:hint="eastAsia"/>
          <w:sz w:val="32"/>
          <w:szCs w:val="32"/>
        </w:rPr>
        <w:t>三、表彰奖励</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青少年科技创新成果奖项分一等奖</w:t>
      </w:r>
      <w:r>
        <w:rPr>
          <w:rFonts w:ascii="仿宋" w:eastAsia="仿宋" w:hAnsi="仿宋" w:hint="eastAsia"/>
          <w:sz w:val="32"/>
          <w:szCs w:val="32"/>
        </w:rPr>
        <w:t>15%</w:t>
      </w:r>
      <w:r>
        <w:rPr>
          <w:rFonts w:ascii="仿宋" w:eastAsia="仿宋" w:hAnsi="仿宋" w:hint="eastAsia"/>
          <w:sz w:val="32"/>
          <w:szCs w:val="32"/>
        </w:rPr>
        <w:t>、二等奖</w:t>
      </w:r>
      <w:r>
        <w:rPr>
          <w:rFonts w:ascii="仿宋" w:eastAsia="仿宋" w:hAnsi="仿宋" w:hint="eastAsia"/>
          <w:sz w:val="32"/>
          <w:szCs w:val="32"/>
        </w:rPr>
        <w:t>35%</w:t>
      </w:r>
      <w:r>
        <w:rPr>
          <w:rFonts w:ascii="仿宋" w:eastAsia="仿宋" w:hAnsi="仿宋" w:hint="eastAsia"/>
          <w:sz w:val="32"/>
          <w:szCs w:val="32"/>
        </w:rPr>
        <w:t>、三等奖</w:t>
      </w:r>
      <w:r>
        <w:rPr>
          <w:rFonts w:ascii="仿宋" w:eastAsia="仿宋" w:hAnsi="仿宋" w:hint="eastAsia"/>
          <w:sz w:val="32"/>
          <w:szCs w:val="32"/>
        </w:rPr>
        <w:t>50%</w:t>
      </w:r>
      <w:r>
        <w:rPr>
          <w:rFonts w:ascii="仿宋" w:eastAsia="仿宋" w:hAnsi="仿宋" w:hint="eastAsia"/>
          <w:sz w:val="32"/>
          <w:szCs w:val="32"/>
        </w:rPr>
        <w:t>，由主办单位进行表彰，颁发证书。</w:t>
      </w:r>
    </w:p>
    <w:p w:rsidR="00B4703E" w:rsidRDefault="00B4703E">
      <w:pPr>
        <w:widowControl/>
        <w:jc w:val="center"/>
        <w:rPr>
          <w:rFonts w:ascii="黑体" w:eastAsia="黑体" w:hAnsi="黑体"/>
          <w:sz w:val="32"/>
          <w:szCs w:val="32"/>
        </w:rPr>
      </w:pPr>
    </w:p>
    <w:p w:rsidR="00B4703E" w:rsidRDefault="00B4703E">
      <w:pPr>
        <w:widowControl/>
        <w:jc w:val="center"/>
        <w:rPr>
          <w:rFonts w:ascii="黑体" w:eastAsia="黑体" w:hAnsi="黑体"/>
          <w:sz w:val="32"/>
          <w:szCs w:val="32"/>
        </w:rPr>
      </w:pPr>
    </w:p>
    <w:p w:rsidR="00B4703E" w:rsidRDefault="00834F1E">
      <w:pPr>
        <w:widowControl/>
        <w:jc w:val="center"/>
        <w:rPr>
          <w:rFonts w:ascii="楷体" w:eastAsia="楷体" w:hAnsi="楷体"/>
          <w:sz w:val="32"/>
          <w:szCs w:val="32"/>
        </w:rPr>
      </w:pPr>
      <w:r>
        <w:rPr>
          <w:rFonts w:ascii="方正小标宋简体" w:eastAsia="方正小标宋简体" w:hAnsi="Times New Roman" w:hint="eastAsia"/>
          <w:sz w:val="44"/>
          <w:szCs w:val="44"/>
        </w:rPr>
        <w:t>科技辅导员科技教育创新成果竞赛规则</w:t>
      </w:r>
      <w:r>
        <w:rPr>
          <w:rFonts w:ascii="方正小标宋简体" w:eastAsia="方正小标宋简体" w:hAnsi="Times New Roman"/>
          <w:sz w:val="44"/>
          <w:szCs w:val="44"/>
        </w:rPr>
        <w:br/>
      </w:r>
      <w:r>
        <w:rPr>
          <w:rFonts w:ascii="楷体" w:eastAsia="楷体" w:hAnsi="楷体" w:hint="eastAsia"/>
          <w:sz w:val="32"/>
          <w:szCs w:val="32"/>
        </w:rPr>
        <w:t>(2</w:t>
      </w:r>
      <w:r>
        <w:rPr>
          <w:rFonts w:ascii="楷体" w:eastAsia="楷体" w:hAnsi="楷体" w:hint="eastAsia"/>
          <w:sz w:val="32"/>
          <w:szCs w:val="32"/>
        </w:rPr>
        <w:t>02</w:t>
      </w:r>
      <w:r w:rsidR="00F41CF3">
        <w:rPr>
          <w:rFonts w:ascii="楷体" w:eastAsia="楷体" w:hAnsi="楷体" w:hint="eastAsia"/>
          <w:sz w:val="32"/>
          <w:szCs w:val="32"/>
        </w:rPr>
        <w:t>6</w:t>
      </w:r>
      <w:r>
        <w:rPr>
          <w:rFonts w:ascii="楷体" w:eastAsia="楷体" w:hAnsi="楷体" w:hint="eastAsia"/>
          <w:sz w:val="32"/>
          <w:szCs w:val="32"/>
        </w:rPr>
        <w:t>年修订</w:t>
      </w:r>
      <w:r>
        <w:rPr>
          <w:rFonts w:ascii="楷体" w:eastAsia="楷体" w:hAnsi="楷体" w:hint="eastAsia"/>
          <w:sz w:val="32"/>
          <w:szCs w:val="32"/>
        </w:rPr>
        <w:t>)</w:t>
      </w:r>
    </w:p>
    <w:p w:rsidR="00B4703E" w:rsidRDefault="00B4703E">
      <w:pPr>
        <w:widowControl/>
        <w:jc w:val="center"/>
        <w:rPr>
          <w:rFonts w:ascii="楷体" w:eastAsia="楷体" w:hAnsi="楷体"/>
          <w:sz w:val="32"/>
          <w:szCs w:val="32"/>
        </w:rPr>
      </w:pP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本规则依据《江苏省青少年科技创新大赛规则》制定，适用于徐州市青少年科技创新大赛科技辅导员科技教育创新成果竞赛参赛者申报和竞赛评审工作。</w:t>
      </w:r>
    </w:p>
    <w:p w:rsidR="00B4703E" w:rsidRDefault="00834F1E">
      <w:pPr>
        <w:spacing w:line="600" w:lineRule="exact"/>
        <w:ind w:firstLineChars="200" w:firstLine="640"/>
        <w:rPr>
          <w:rFonts w:ascii="黑体" w:eastAsia="黑体" w:hAnsi="黑体"/>
          <w:sz w:val="32"/>
          <w:szCs w:val="32"/>
        </w:rPr>
      </w:pPr>
      <w:r>
        <w:rPr>
          <w:rFonts w:ascii="黑体" w:eastAsia="黑体" w:hAnsi="黑体" w:hint="eastAsia"/>
          <w:sz w:val="32"/>
          <w:szCs w:val="32"/>
        </w:rPr>
        <w:t>一、参赛人员和作品要求</w:t>
      </w:r>
    </w:p>
    <w:p w:rsidR="00B4703E" w:rsidRDefault="00834F1E">
      <w:pPr>
        <w:spacing w:line="600" w:lineRule="exact"/>
        <w:ind w:firstLineChars="200" w:firstLine="640"/>
        <w:rPr>
          <w:rFonts w:ascii="楷体" w:eastAsia="楷体" w:hAnsi="楷体"/>
          <w:sz w:val="32"/>
          <w:szCs w:val="32"/>
        </w:rPr>
      </w:pPr>
      <w:r>
        <w:rPr>
          <w:rFonts w:ascii="楷体" w:eastAsia="楷体" w:hAnsi="楷体" w:hint="eastAsia"/>
          <w:sz w:val="32"/>
          <w:szCs w:val="32"/>
        </w:rPr>
        <w:t>(</w:t>
      </w:r>
      <w:r>
        <w:rPr>
          <w:rFonts w:ascii="楷体" w:eastAsia="楷体" w:hAnsi="楷体" w:hint="eastAsia"/>
          <w:sz w:val="32"/>
          <w:szCs w:val="32"/>
        </w:rPr>
        <w:t>一</w:t>
      </w:r>
      <w:r>
        <w:rPr>
          <w:rFonts w:ascii="楷体" w:eastAsia="楷体" w:hAnsi="楷体" w:hint="eastAsia"/>
          <w:sz w:val="32"/>
          <w:szCs w:val="32"/>
        </w:rPr>
        <w:t>)</w:t>
      </w:r>
      <w:r>
        <w:rPr>
          <w:rFonts w:ascii="楷体" w:eastAsia="楷体" w:hAnsi="楷体" w:hint="eastAsia"/>
          <w:sz w:val="32"/>
          <w:szCs w:val="32"/>
        </w:rPr>
        <w:t>参赛人员</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参赛人员为中小学校科学教师、科技辅导员，各级教育研究机构、校外科技教育机构和活动场所的科技教育工作者</w:t>
      </w:r>
      <w:r>
        <w:rPr>
          <w:rFonts w:ascii="仿宋" w:eastAsia="仿宋" w:hAnsi="仿宋" w:hint="eastAsia"/>
          <w:sz w:val="32"/>
          <w:szCs w:val="32"/>
        </w:rPr>
        <w:t>(</w:t>
      </w:r>
      <w:r>
        <w:rPr>
          <w:rFonts w:ascii="仿宋" w:eastAsia="仿宋" w:hAnsi="仿宋" w:hint="eastAsia"/>
          <w:sz w:val="32"/>
          <w:szCs w:val="32"/>
        </w:rPr>
        <w:t>以下统称“科技辅导员”</w:t>
      </w:r>
      <w:r>
        <w:rPr>
          <w:rFonts w:ascii="仿宋" w:eastAsia="仿宋" w:hAnsi="仿宋" w:hint="eastAsia"/>
          <w:sz w:val="32"/>
          <w:szCs w:val="32"/>
        </w:rPr>
        <w:t>)</w:t>
      </w:r>
      <w:r>
        <w:rPr>
          <w:rFonts w:ascii="仿宋" w:eastAsia="仿宋" w:hAnsi="仿宋" w:hint="eastAsia"/>
          <w:sz w:val="32"/>
          <w:szCs w:val="32"/>
        </w:rPr>
        <w:t>。</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参加市级竞赛的科技辅导员须由市（县）区级组织单位在市（县）区赛获奖科技辅导员中按规定名额择优推荐。</w:t>
      </w:r>
    </w:p>
    <w:p w:rsidR="00B4703E" w:rsidRDefault="00834F1E">
      <w:pPr>
        <w:spacing w:line="600" w:lineRule="exact"/>
        <w:ind w:firstLineChars="200" w:firstLine="640"/>
        <w:rPr>
          <w:rFonts w:ascii="楷体" w:eastAsia="楷体" w:hAnsi="楷体"/>
          <w:sz w:val="32"/>
          <w:szCs w:val="32"/>
        </w:rPr>
      </w:pP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参赛作品</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1.</w:t>
      </w:r>
      <w:r>
        <w:rPr>
          <w:rFonts w:ascii="仿宋" w:eastAsia="仿宋" w:hAnsi="仿宋" w:hint="eastAsia"/>
          <w:sz w:val="32"/>
          <w:szCs w:val="32"/>
        </w:rPr>
        <w:t>在同一届大赛中，每名参赛科技辅导员只能申报一项作品，只接受个人作品申报。参赛作品须在终评活动当年</w:t>
      </w:r>
      <w:r>
        <w:rPr>
          <w:rFonts w:ascii="仿宋" w:eastAsia="仿宋" w:hAnsi="仿宋" w:hint="eastAsia"/>
          <w:sz w:val="32"/>
          <w:szCs w:val="32"/>
        </w:rPr>
        <w:t>7</w:t>
      </w:r>
      <w:r>
        <w:rPr>
          <w:rFonts w:ascii="仿宋" w:eastAsia="仿宋" w:hAnsi="仿宋" w:hint="eastAsia"/>
          <w:sz w:val="32"/>
          <w:szCs w:val="32"/>
        </w:rPr>
        <w:t>月</w:t>
      </w:r>
      <w:r>
        <w:rPr>
          <w:rFonts w:ascii="仿宋" w:eastAsia="仿宋" w:hAnsi="仿宋" w:hint="eastAsia"/>
          <w:sz w:val="32"/>
          <w:szCs w:val="32"/>
        </w:rPr>
        <w:t>1</w:t>
      </w:r>
      <w:r>
        <w:rPr>
          <w:rFonts w:ascii="仿宋" w:eastAsia="仿宋" w:hAnsi="仿宋" w:hint="eastAsia"/>
          <w:sz w:val="32"/>
          <w:szCs w:val="32"/>
        </w:rPr>
        <w:t>日前两年内完成。</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作品分类</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参赛作品分为科教制作类和科教方案类两类。</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科教制作类作品是由科技辅导员本人设计或改进的为科技教育教学服务的教具、仪器、设备等。作品按学科分为物理教学类、化学教学类、生物教学类、数学教学类、信息技术教学类和其他。</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科教方案类作品是由科技辅导员本人设计撰写的科技教育活动或教学的预设方案，须是已开始实施或已实施完成。</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不接受的作品申报</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作品内容或研究过程违</w:t>
      </w:r>
      <w:r>
        <w:rPr>
          <w:rFonts w:ascii="仿宋" w:eastAsia="仿宋" w:hAnsi="仿宋" w:hint="eastAsia"/>
          <w:sz w:val="32"/>
          <w:szCs w:val="32"/>
        </w:rPr>
        <w:t>反国家法律、法规和社会公德或者妨害公共利益。</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作品存在抄袭或侵犯他人知识产权等学术不端问题。</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涉及食品技术、药品类的作品。</w:t>
      </w:r>
    </w:p>
    <w:p w:rsidR="00B4703E" w:rsidRDefault="00834F1E">
      <w:pPr>
        <w:spacing w:line="600" w:lineRule="exact"/>
        <w:ind w:firstLineChars="200" w:firstLine="640"/>
        <w:rPr>
          <w:rFonts w:ascii="楷体" w:eastAsia="楷体" w:hAnsi="楷体"/>
          <w:sz w:val="32"/>
          <w:szCs w:val="32"/>
        </w:rPr>
      </w:pPr>
      <w:r>
        <w:rPr>
          <w:rFonts w:ascii="楷体" w:eastAsia="楷体" w:hAnsi="楷体" w:hint="eastAsia"/>
          <w:sz w:val="32"/>
          <w:szCs w:val="32"/>
        </w:rPr>
        <w:t>(</w:t>
      </w:r>
      <w:r>
        <w:rPr>
          <w:rFonts w:ascii="楷体" w:eastAsia="楷体" w:hAnsi="楷体" w:hint="eastAsia"/>
          <w:sz w:val="32"/>
          <w:szCs w:val="32"/>
        </w:rPr>
        <w:t>三</w:t>
      </w:r>
      <w:r>
        <w:rPr>
          <w:rFonts w:ascii="楷体" w:eastAsia="楷体" w:hAnsi="楷体" w:hint="eastAsia"/>
          <w:sz w:val="32"/>
          <w:szCs w:val="32"/>
        </w:rPr>
        <w:t>)</w:t>
      </w:r>
      <w:r>
        <w:rPr>
          <w:rFonts w:ascii="楷体" w:eastAsia="楷体" w:hAnsi="楷体" w:hint="eastAsia"/>
          <w:sz w:val="32"/>
          <w:szCs w:val="32"/>
        </w:rPr>
        <w:t>申报材料</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申报书：完整填写当届大赛发布的申报书。</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书面报告：必须是独立于申报书之外的书面报告。</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科教制作类报告须包含以下内容的文字介绍，并附实物照片或设计图等：</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作品的教学用途与应用场景。</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(2)</w:t>
      </w:r>
      <w:r>
        <w:rPr>
          <w:rFonts w:ascii="仿宋" w:eastAsia="仿宋" w:hAnsi="仿宋" w:hint="eastAsia"/>
          <w:sz w:val="32"/>
          <w:szCs w:val="32"/>
        </w:rPr>
        <w:t>作品的科学原理和应用方法。</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作品的改进点或创新点。</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作品的其他介绍。</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科教方案类报告须包含以下内容的文字介绍：</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方案的背景</w:t>
      </w:r>
      <w:r>
        <w:rPr>
          <w:rFonts w:ascii="仿宋" w:eastAsia="仿宋" w:hAnsi="仿宋" w:hint="eastAsia"/>
          <w:sz w:val="32"/>
          <w:szCs w:val="32"/>
        </w:rPr>
        <w:t>(</w:t>
      </w:r>
      <w:r>
        <w:rPr>
          <w:rFonts w:ascii="仿宋" w:eastAsia="仿宋" w:hAnsi="仿宋" w:hint="eastAsia"/>
          <w:sz w:val="32"/>
          <w:szCs w:val="32"/>
        </w:rPr>
        <w:t>需求分析</w:t>
      </w:r>
      <w:r>
        <w:rPr>
          <w:rFonts w:ascii="仿宋" w:eastAsia="仿宋" w:hAnsi="仿宋" w:hint="eastAsia"/>
          <w:sz w:val="32"/>
          <w:szCs w:val="32"/>
        </w:rPr>
        <w:t>)</w:t>
      </w:r>
      <w:r>
        <w:rPr>
          <w:rFonts w:ascii="仿宋" w:eastAsia="仿宋" w:hAnsi="仿宋" w:hint="eastAsia"/>
          <w:sz w:val="32"/>
          <w:szCs w:val="32"/>
        </w:rPr>
        <w:t>与目标。</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方案所涉及的对象、人数。</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方案的主体部分：</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a.</w:t>
      </w:r>
      <w:r>
        <w:rPr>
          <w:rFonts w:ascii="仿宋" w:eastAsia="仿宋" w:hAnsi="仿宋" w:hint="eastAsia"/>
          <w:sz w:val="32"/>
          <w:szCs w:val="32"/>
        </w:rPr>
        <w:t>活动内容、过程和步骤</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b.</w:t>
      </w:r>
      <w:r>
        <w:rPr>
          <w:rFonts w:ascii="仿宋" w:eastAsia="仿宋" w:hAnsi="仿宋" w:hint="eastAsia"/>
          <w:sz w:val="32"/>
          <w:szCs w:val="32"/>
        </w:rPr>
        <w:t>难点、重点、创新点</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c.</w:t>
      </w:r>
      <w:r>
        <w:rPr>
          <w:rFonts w:ascii="仿宋" w:eastAsia="仿宋" w:hAnsi="仿宋" w:hint="eastAsia"/>
          <w:sz w:val="32"/>
          <w:szCs w:val="32"/>
        </w:rPr>
        <w:t>利用的各类科技教育资源</w:t>
      </w:r>
      <w:r>
        <w:rPr>
          <w:rFonts w:ascii="仿宋" w:eastAsia="仿宋" w:hAnsi="仿宋" w:hint="eastAsia"/>
          <w:sz w:val="32"/>
          <w:szCs w:val="32"/>
        </w:rPr>
        <w:t>(</w:t>
      </w:r>
      <w:r>
        <w:rPr>
          <w:rFonts w:ascii="仿宋" w:eastAsia="仿宋" w:hAnsi="仿宋" w:hint="eastAsia"/>
          <w:sz w:val="32"/>
          <w:szCs w:val="32"/>
        </w:rPr>
        <w:t>场所、资料、器材等</w:t>
      </w:r>
      <w:r>
        <w:rPr>
          <w:rFonts w:ascii="仿宋" w:eastAsia="仿宋" w:hAnsi="仿宋" w:hint="eastAsia"/>
          <w:sz w:val="32"/>
          <w:szCs w:val="32"/>
        </w:rPr>
        <w:t>)</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d.</w:t>
      </w:r>
      <w:r>
        <w:rPr>
          <w:rFonts w:ascii="仿宋" w:eastAsia="仿宋" w:hAnsi="仿宋" w:hint="eastAsia"/>
          <w:sz w:val="32"/>
          <w:szCs w:val="32"/>
        </w:rPr>
        <w:t>活动中可能出现的问题及解决预案</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e.</w:t>
      </w:r>
      <w:r>
        <w:rPr>
          <w:rFonts w:ascii="仿宋" w:eastAsia="仿宋" w:hAnsi="仿宋" w:hint="eastAsia"/>
          <w:sz w:val="32"/>
          <w:szCs w:val="32"/>
        </w:rPr>
        <w:t>预期效果与呈现方式</w:t>
      </w:r>
      <w:r>
        <w:rPr>
          <w:rFonts w:ascii="仿宋" w:eastAsia="仿宋" w:hAnsi="仿宋" w:hint="eastAsia"/>
          <w:sz w:val="32"/>
          <w:szCs w:val="32"/>
        </w:rPr>
        <w:t xml:space="preserve"> </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f.</w:t>
      </w:r>
      <w:r>
        <w:rPr>
          <w:rFonts w:ascii="仿宋" w:eastAsia="仿宋" w:hAnsi="仿宋" w:hint="eastAsia"/>
          <w:sz w:val="32"/>
          <w:szCs w:val="32"/>
        </w:rPr>
        <w:t>效果的评价标准与方式</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活动已开始实施或已实施完成的证明材料。</w:t>
      </w:r>
    </w:p>
    <w:p w:rsidR="00B4703E" w:rsidRDefault="00834F1E">
      <w:pPr>
        <w:spacing w:line="600" w:lineRule="exact"/>
        <w:ind w:firstLineChars="200" w:firstLine="640"/>
        <w:rPr>
          <w:rFonts w:ascii="黑体" w:eastAsia="黑体" w:hAnsi="黑体"/>
          <w:sz w:val="32"/>
          <w:szCs w:val="32"/>
        </w:rPr>
      </w:pPr>
      <w:r>
        <w:rPr>
          <w:rFonts w:ascii="黑体" w:eastAsia="黑体" w:hAnsi="黑体" w:hint="eastAsia"/>
          <w:sz w:val="32"/>
          <w:szCs w:val="32"/>
        </w:rPr>
        <w:t>二、评审</w:t>
      </w:r>
    </w:p>
    <w:p w:rsidR="00B4703E" w:rsidRDefault="00834F1E">
      <w:pPr>
        <w:spacing w:line="600" w:lineRule="exact"/>
        <w:ind w:firstLineChars="200" w:firstLine="640"/>
        <w:rPr>
          <w:rFonts w:ascii="楷体" w:eastAsia="楷体" w:hAnsi="楷体"/>
          <w:sz w:val="32"/>
          <w:szCs w:val="32"/>
        </w:rPr>
      </w:pPr>
      <w:r>
        <w:rPr>
          <w:rFonts w:ascii="楷体" w:eastAsia="楷体" w:hAnsi="楷体" w:hint="eastAsia"/>
          <w:sz w:val="32"/>
          <w:szCs w:val="32"/>
        </w:rPr>
        <w:t>(</w:t>
      </w:r>
      <w:r>
        <w:rPr>
          <w:rFonts w:ascii="楷体" w:eastAsia="楷体" w:hAnsi="楷体" w:hint="eastAsia"/>
          <w:sz w:val="32"/>
          <w:szCs w:val="32"/>
        </w:rPr>
        <w:t>一</w:t>
      </w:r>
      <w:r>
        <w:rPr>
          <w:rFonts w:ascii="楷体" w:eastAsia="楷体" w:hAnsi="楷体" w:hint="eastAsia"/>
          <w:sz w:val="32"/>
          <w:szCs w:val="32"/>
        </w:rPr>
        <w:t>)</w:t>
      </w:r>
      <w:r>
        <w:rPr>
          <w:rFonts w:ascii="楷体" w:eastAsia="楷体" w:hAnsi="楷体" w:hint="eastAsia"/>
          <w:sz w:val="32"/>
          <w:szCs w:val="32"/>
        </w:rPr>
        <w:t>评审标准</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科教制作类</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思想性：作品及研制作品的过程体现出正确的价值观，遵守学术道德规范，符合科学伦理。</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科学性：作品以先进的科学理论或事实作依据，研究方法正确，研制过程符合逻辑，比现有成品更趋合理。</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创新性：解决了前人没有解决或没有完全解决的问题，与现有成品相比，或方法不同，或路线不同，在材料、</w:t>
      </w:r>
      <w:r>
        <w:rPr>
          <w:rFonts w:ascii="仿宋" w:eastAsia="仿宋" w:hAnsi="仿宋" w:hint="eastAsia"/>
          <w:sz w:val="32"/>
          <w:szCs w:val="32"/>
        </w:rPr>
        <w:lastRenderedPageBreak/>
        <w:t>工艺、手段等方面有显著进步。</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实用性：与社会生产生活密切相关，有社会、经济效益或教育教学效果，在对青少年进行科学教育方面有显著进步，具有推广前景。</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科教方案类</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科学性：方案所述概念和原理不违背自然科学、社会科学、思维科学、数学、技术和工程学等所涵盖的基本规律；符合科技教育活动的基本规律。</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2)</w:t>
      </w:r>
      <w:r>
        <w:rPr>
          <w:rFonts w:ascii="仿宋" w:eastAsia="仿宋" w:hAnsi="仿宋" w:hint="eastAsia"/>
          <w:sz w:val="32"/>
          <w:szCs w:val="32"/>
        </w:rPr>
        <w:t>教育性：方案的活动目标明确，并与实现方法和手段相匹配；能激发青少年的科学兴趣、促进青少年主动学习，有利于青少年体验和理解科学、培养科学精神和创新能力；能让青少年有较大的思考和实践空间、经历科学探究的完整过程，能启发青少年对科技发展与人类生活、社会发展关系的思考。</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创新性：方案体现先进的科技教育理念；内容、过程或方法设计有创意；教学或活动构思新颖、巧妙、独特；善于运用新技术手段。</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可行性：符合方案所覆盖对象的知识、能力和认知水平；具备方案实施的必备条件；符合当地科技、教育、经济和社会发展水平，便于在科技教育教学活动中实施；不增加青少年的负担。</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(5)</w:t>
      </w:r>
      <w:r>
        <w:rPr>
          <w:rFonts w:ascii="仿宋" w:eastAsia="仿宋" w:hAnsi="仿宋" w:hint="eastAsia"/>
          <w:sz w:val="32"/>
          <w:szCs w:val="32"/>
        </w:rPr>
        <w:t>示范性：具有鲜明的时代特征，能体现当代科技发展方向和科技教育诉求；着重解决青少年现实生活中所面临</w:t>
      </w:r>
      <w:r>
        <w:rPr>
          <w:rFonts w:ascii="仿宋" w:eastAsia="仿宋" w:hAnsi="仿宋" w:hint="eastAsia"/>
          <w:sz w:val="32"/>
          <w:szCs w:val="32"/>
        </w:rPr>
        <w:lastRenderedPageBreak/>
        <w:t>的具体问题，便于推广普及；方案写作规范，逻辑清晰，重点难点表述清楚。</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(6)</w:t>
      </w:r>
      <w:r>
        <w:rPr>
          <w:rFonts w:ascii="仿宋" w:eastAsia="仿宋" w:hAnsi="仿宋" w:hint="eastAsia"/>
          <w:sz w:val="32"/>
          <w:szCs w:val="32"/>
        </w:rPr>
        <w:t>完整性：活动过程连续、完整；实施步骤、阶段清晰、明确；对实施过程中可能出现的困难及问题有预估和解决措施。</w:t>
      </w:r>
    </w:p>
    <w:p w:rsidR="00B4703E" w:rsidRDefault="00834F1E">
      <w:pPr>
        <w:spacing w:line="600" w:lineRule="exact"/>
        <w:ind w:firstLineChars="200" w:firstLine="640"/>
        <w:rPr>
          <w:rFonts w:ascii="楷体" w:eastAsia="楷体" w:hAnsi="楷体"/>
          <w:sz w:val="32"/>
          <w:szCs w:val="32"/>
        </w:rPr>
      </w:pPr>
      <w:r>
        <w:rPr>
          <w:rFonts w:ascii="楷体" w:eastAsia="楷体" w:hAnsi="楷体" w:hint="eastAsia"/>
          <w:sz w:val="32"/>
          <w:szCs w:val="32"/>
        </w:rPr>
        <w:t>(</w:t>
      </w:r>
      <w:r>
        <w:rPr>
          <w:rFonts w:ascii="楷体" w:eastAsia="楷体" w:hAnsi="楷体" w:hint="eastAsia"/>
          <w:sz w:val="32"/>
          <w:szCs w:val="32"/>
        </w:rPr>
        <w:t>二</w:t>
      </w:r>
      <w:r>
        <w:rPr>
          <w:rFonts w:ascii="楷体" w:eastAsia="楷体" w:hAnsi="楷体" w:hint="eastAsia"/>
          <w:sz w:val="32"/>
          <w:szCs w:val="32"/>
        </w:rPr>
        <w:t>)</w:t>
      </w:r>
      <w:r>
        <w:rPr>
          <w:rFonts w:ascii="楷体" w:eastAsia="楷体" w:hAnsi="楷体" w:hint="eastAsia"/>
          <w:sz w:val="32"/>
          <w:szCs w:val="32"/>
        </w:rPr>
        <w:t>评审程序</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资格审查</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包括形式审查和学术审查两部</w:t>
      </w:r>
      <w:r>
        <w:rPr>
          <w:rFonts w:ascii="仿宋" w:eastAsia="仿宋" w:hAnsi="仿宋" w:hint="eastAsia"/>
          <w:sz w:val="32"/>
          <w:szCs w:val="32"/>
        </w:rPr>
        <w:t>分。</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形式审查：如发现申报材料存在问题或缺失，申报者可在组委会规定的修改时间内对审报材料进行修改和补充。</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学术审查：如发现参赛者存在违反科研诚信和行为规范问题，经审议通过，取消相关人员参赛资格。</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初评</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通过资格审查的作品进入初评。</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终评</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终评阶段，评选产生当届创新大赛等级奖。</w:t>
      </w:r>
    </w:p>
    <w:p w:rsidR="00B4703E" w:rsidRDefault="00834F1E">
      <w:pPr>
        <w:spacing w:line="600" w:lineRule="exact"/>
        <w:ind w:firstLineChars="200" w:firstLine="640"/>
        <w:rPr>
          <w:rFonts w:ascii="黑体" w:eastAsia="黑体" w:hAnsi="黑体"/>
          <w:sz w:val="32"/>
          <w:szCs w:val="32"/>
        </w:rPr>
      </w:pPr>
      <w:r>
        <w:rPr>
          <w:rFonts w:ascii="黑体" w:eastAsia="黑体" w:hAnsi="黑体" w:hint="eastAsia"/>
          <w:sz w:val="32"/>
          <w:szCs w:val="32"/>
        </w:rPr>
        <w:t>三、表彰奖励</w:t>
      </w:r>
    </w:p>
    <w:p w:rsidR="00B4703E" w:rsidRDefault="00834F1E">
      <w:pPr>
        <w:spacing w:line="600" w:lineRule="exact"/>
        <w:ind w:firstLineChars="200" w:firstLine="640"/>
        <w:rPr>
          <w:rFonts w:ascii="仿宋" w:eastAsia="仿宋" w:hAnsi="仿宋"/>
          <w:sz w:val="32"/>
          <w:szCs w:val="32"/>
        </w:rPr>
      </w:pPr>
      <w:r>
        <w:rPr>
          <w:rFonts w:ascii="仿宋" w:eastAsia="仿宋" w:hAnsi="仿宋" w:hint="eastAsia"/>
          <w:sz w:val="32"/>
          <w:szCs w:val="32"/>
        </w:rPr>
        <w:t>科技辅导员科技教育创新成果奖项分一等奖</w:t>
      </w:r>
      <w:r>
        <w:rPr>
          <w:rFonts w:ascii="仿宋" w:eastAsia="仿宋" w:hAnsi="仿宋" w:hint="eastAsia"/>
          <w:sz w:val="32"/>
          <w:szCs w:val="32"/>
        </w:rPr>
        <w:t>15%</w:t>
      </w:r>
      <w:r>
        <w:rPr>
          <w:rFonts w:ascii="仿宋" w:eastAsia="仿宋" w:hAnsi="仿宋" w:hint="eastAsia"/>
          <w:sz w:val="32"/>
          <w:szCs w:val="32"/>
        </w:rPr>
        <w:t>、二等奖</w:t>
      </w:r>
      <w:r>
        <w:rPr>
          <w:rFonts w:ascii="仿宋" w:eastAsia="仿宋" w:hAnsi="仿宋" w:hint="eastAsia"/>
          <w:sz w:val="32"/>
          <w:szCs w:val="32"/>
        </w:rPr>
        <w:t>35%</w:t>
      </w:r>
      <w:r>
        <w:rPr>
          <w:rFonts w:ascii="仿宋" w:eastAsia="仿宋" w:hAnsi="仿宋" w:hint="eastAsia"/>
          <w:sz w:val="32"/>
          <w:szCs w:val="32"/>
        </w:rPr>
        <w:t>、三等奖</w:t>
      </w:r>
      <w:r>
        <w:rPr>
          <w:rFonts w:ascii="仿宋" w:eastAsia="仿宋" w:hAnsi="仿宋" w:hint="eastAsia"/>
          <w:sz w:val="32"/>
          <w:szCs w:val="32"/>
        </w:rPr>
        <w:t>50%</w:t>
      </w:r>
      <w:r>
        <w:rPr>
          <w:rFonts w:ascii="仿宋" w:eastAsia="仿宋" w:hAnsi="仿宋" w:hint="eastAsia"/>
          <w:sz w:val="32"/>
          <w:szCs w:val="32"/>
        </w:rPr>
        <w:t>，由主办单位进行表彰，颁发证书。</w:t>
      </w:r>
    </w:p>
    <w:p w:rsidR="00B4703E" w:rsidRDefault="00B4703E"/>
    <w:sectPr w:rsidR="00B4703E" w:rsidSect="00B4703E">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F1E" w:rsidRDefault="00834F1E" w:rsidP="00B4703E">
      <w:r>
        <w:separator/>
      </w:r>
    </w:p>
  </w:endnote>
  <w:endnote w:type="continuationSeparator" w:id="1">
    <w:p w:rsidR="00834F1E" w:rsidRDefault="00834F1E" w:rsidP="00B470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03E" w:rsidRDefault="00B4703E">
    <w:pPr>
      <w:pStyle w:val="a4"/>
      <w:jc w:val="center"/>
    </w:pPr>
    <w:r w:rsidRPr="00B4703E">
      <w:fldChar w:fldCharType="begin"/>
    </w:r>
    <w:r w:rsidR="00834F1E">
      <w:instrText>PAGE   \* MERGEFORMAT</w:instrText>
    </w:r>
    <w:r w:rsidRPr="00B4703E">
      <w:fldChar w:fldCharType="separate"/>
    </w:r>
    <w:r w:rsidR="00F41CF3" w:rsidRPr="00F41CF3">
      <w:rPr>
        <w:noProof/>
        <w:lang w:val="zh-CN"/>
      </w:rPr>
      <w:t>2</w:t>
    </w:r>
    <w:r>
      <w:rPr>
        <w:lang w:val="zh-CN"/>
      </w:rPr>
      <w:fldChar w:fldCharType="end"/>
    </w:r>
  </w:p>
  <w:p w:rsidR="00B4703E" w:rsidRDefault="00B4703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F1E" w:rsidRDefault="00834F1E" w:rsidP="00B4703E">
      <w:r>
        <w:separator/>
      </w:r>
    </w:p>
  </w:footnote>
  <w:footnote w:type="continuationSeparator" w:id="1">
    <w:p w:rsidR="00834F1E" w:rsidRDefault="00834F1E" w:rsidP="00B470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documentProtection w:edit="forms" w:enforcement="0"/>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77C4"/>
    <w:rsid w:val="00012799"/>
    <w:rsid w:val="00016F8A"/>
    <w:rsid w:val="00044A89"/>
    <w:rsid w:val="000627B3"/>
    <w:rsid w:val="000B6035"/>
    <w:rsid w:val="000D2556"/>
    <w:rsid w:val="000E369C"/>
    <w:rsid w:val="000E42C1"/>
    <w:rsid w:val="001230F3"/>
    <w:rsid w:val="00123D34"/>
    <w:rsid w:val="00125175"/>
    <w:rsid w:val="001416E8"/>
    <w:rsid w:val="00156707"/>
    <w:rsid w:val="001775C6"/>
    <w:rsid w:val="00182020"/>
    <w:rsid w:val="001917D8"/>
    <w:rsid w:val="001A3C1A"/>
    <w:rsid w:val="001A6D66"/>
    <w:rsid w:val="001B0D4A"/>
    <w:rsid w:val="001B1250"/>
    <w:rsid w:val="001C4AF8"/>
    <w:rsid w:val="001D0CF3"/>
    <w:rsid w:val="001F5197"/>
    <w:rsid w:val="00200785"/>
    <w:rsid w:val="002016B2"/>
    <w:rsid w:val="00224B92"/>
    <w:rsid w:val="00234AB6"/>
    <w:rsid w:val="002B5541"/>
    <w:rsid w:val="002B7236"/>
    <w:rsid w:val="002D103B"/>
    <w:rsid w:val="002F2D7E"/>
    <w:rsid w:val="00321B4D"/>
    <w:rsid w:val="00336E11"/>
    <w:rsid w:val="00360B14"/>
    <w:rsid w:val="00393EA7"/>
    <w:rsid w:val="003B62F1"/>
    <w:rsid w:val="003C0068"/>
    <w:rsid w:val="003C6E6F"/>
    <w:rsid w:val="00402917"/>
    <w:rsid w:val="00415DE6"/>
    <w:rsid w:val="00420C43"/>
    <w:rsid w:val="004215AB"/>
    <w:rsid w:val="00445B0E"/>
    <w:rsid w:val="00461D8C"/>
    <w:rsid w:val="00470914"/>
    <w:rsid w:val="004A2386"/>
    <w:rsid w:val="004B0449"/>
    <w:rsid w:val="004F5C58"/>
    <w:rsid w:val="0051553D"/>
    <w:rsid w:val="00527129"/>
    <w:rsid w:val="00557FE2"/>
    <w:rsid w:val="005740E3"/>
    <w:rsid w:val="00586CAD"/>
    <w:rsid w:val="00587034"/>
    <w:rsid w:val="005A47AF"/>
    <w:rsid w:val="005D1E7B"/>
    <w:rsid w:val="00614158"/>
    <w:rsid w:val="0062094E"/>
    <w:rsid w:val="006256D2"/>
    <w:rsid w:val="0063040A"/>
    <w:rsid w:val="00643B49"/>
    <w:rsid w:val="00652184"/>
    <w:rsid w:val="006A2BB5"/>
    <w:rsid w:val="006C0EF4"/>
    <w:rsid w:val="006D05B7"/>
    <w:rsid w:val="006D1364"/>
    <w:rsid w:val="007043E8"/>
    <w:rsid w:val="007151F6"/>
    <w:rsid w:val="00715B28"/>
    <w:rsid w:val="00737701"/>
    <w:rsid w:val="00762EA2"/>
    <w:rsid w:val="00770D38"/>
    <w:rsid w:val="007746FB"/>
    <w:rsid w:val="00797241"/>
    <w:rsid w:val="007B0223"/>
    <w:rsid w:val="007E0562"/>
    <w:rsid w:val="007E418A"/>
    <w:rsid w:val="007F36D0"/>
    <w:rsid w:val="0080731D"/>
    <w:rsid w:val="008101F2"/>
    <w:rsid w:val="00820DF9"/>
    <w:rsid w:val="00834F1E"/>
    <w:rsid w:val="00857E07"/>
    <w:rsid w:val="00861738"/>
    <w:rsid w:val="0086173D"/>
    <w:rsid w:val="008809D8"/>
    <w:rsid w:val="00882DEB"/>
    <w:rsid w:val="00893213"/>
    <w:rsid w:val="008C1C20"/>
    <w:rsid w:val="008E34E3"/>
    <w:rsid w:val="00906338"/>
    <w:rsid w:val="0091399B"/>
    <w:rsid w:val="009277C4"/>
    <w:rsid w:val="00955F5E"/>
    <w:rsid w:val="009664CB"/>
    <w:rsid w:val="00967AAC"/>
    <w:rsid w:val="00971051"/>
    <w:rsid w:val="00971B27"/>
    <w:rsid w:val="00984F11"/>
    <w:rsid w:val="009A2786"/>
    <w:rsid w:val="009D3281"/>
    <w:rsid w:val="009F7C7E"/>
    <w:rsid w:val="00A00042"/>
    <w:rsid w:val="00A1101E"/>
    <w:rsid w:val="00A36F8A"/>
    <w:rsid w:val="00A372C3"/>
    <w:rsid w:val="00A41E8C"/>
    <w:rsid w:val="00A55C18"/>
    <w:rsid w:val="00A63F6C"/>
    <w:rsid w:val="00B214B0"/>
    <w:rsid w:val="00B32B63"/>
    <w:rsid w:val="00B3523A"/>
    <w:rsid w:val="00B440B0"/>
    <w:rsid w:val="00B4703E"/>
    <w:rsid w:val="00B47BD3"/>
    <w:rsid w:val="00B758D7"/>
    <w:rsid w:val="00B75EF5"/>
    <w:rsid w:val="00B85EC0"/>
    <w:rsid w:val="00B926CE"/>
    <w:rsid w:val="00B97FA5"/>
    <w:rsid w:val="00BC14FE"/>
    <w:rsid w:val="00BC1817"/>
    <w:rsid w:val="00BD66EB"/>
    <w:rsid w:val="00C41FF1"/>
    <w:rsid w:val="00C456FD"/>
    <w:rsid w:val="00C64360"/>
    <w:rsid w:val="00CC591A"/>
    <w:rsid w:val="00CD36CD"/>
    <w:rsid w:val="00D175CE"/>
    <w:rsid w:val="00D3065F"/>
    <w:rsid w:val="00D36C78"/>
    <w:rsid w:val="00D43CC7"/>
    <w:rsid w:val="00D606B1"/>
    <w:rsid w:val="00D90DCE"/>
    <w:rsid w:val="00DA4BC8"/>
    <w:rsid w:val="00DF2A07"/>
    <w:rsid w:val="00E06149"/>
    <w:rsid w:val="00E2643E"/>
    <w:rsid w:val="00E32DA7"/>
    <w:rsid w:val="00E35F93"/>
    <w:rsid w:val="00E4343B"/>
    <w:rsid w:val="00E82159"/>
    <w:rsid w:val="00E824AC"/>
    <w:rsid w:val="00E9263E"/>
    <w:rsid w:val="00E92A31"/>
    <w:rsid w:val="00EC4ED5"/>
    <w:rsid w:val="00F21609"/>
    <w:rsid w:val="00F26B5D"/>
    <w:rsid w:val="00F276E0"/>
    <w:rsid w:val="00F41CF3"/>
    <w:rsid w:val="00F46519"/>
    <w:rsid w:val="00F70D71"/>
    <w:rsid w:val="00F73597"/>
    <w:rsid w:val="00FF693D"/>
    <w:rsid w:val="077705DB"/>
    <w:rsid w:val="0C2456FD"/>
    <w:rsid w:val="103364F9"/>
    <w:rsid w:val="192C1F05"/>
    <w:rsid w:val="23467E05"/>
    <w:rsid w:val="2B2C4BD6"/>
    <w:rsid w:val="2D5B2639"/>
    <w:rsid w:val="30CC1373"/>
    <w:rsid w:val="3C3E36A8"/>
    <w:rsid w:val="4569157E"/>
    <w:rsid w:val="6A8C1E33"/>
    <w:rsid w:val="6CD1020C"/>
    <w:rsid w:val="6F74215F"/>
    <w:rsid w:val="735D66E3"/>
    <w:rsid w:val="7BC115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03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4703E"/>
    <w:rPr>
      <w:sz w:val="18"/>
      <w:szCs w:val="18"/>
    </w:rPr>
  </w:style>
  <w:style w:type="paragraph" w:styleId="a4">
    <w:name w:val="footer"/>
    <w:basedOn w:val="a"/>
    <w:link w:val="Char0"/>
    <w:uiPriority w:val="99"/>
    <w:unhideWhenUsed/>
    <w:rsid w:val="00B4703E"/>
    <w:pPr>
      <w:tabs>
        <w:tab w:val="center" w:pos="4153"/>
        <w:tab w:val="right" w:pos="8306"/>
      </w:tabs>
      <w:snapToGrid w:val="0"/>
      <w:jc w:val="left"/>
    </w:pPr>
    <w:rPr>
      <w:sz w:val="18"/>
      <w:szCs w:val="18"/>
    </w:rPr>
  </w:style>
  <w:style w:type="paragraph" w:styleId="a5">
    <w:name w:val="header"/>
    <w:basedOn w:val="a"/>
    <w:link w:val="Char1"/>
    <w:uiPriority w:val="99"/>
    <w:unhideWhenUsed/>
    <w:rsid w:val="00B4703E"/>
    <w:pPr>
      <w:pBdr>
        <w:bottom w:val="single" w:sz="6" w:space="1" w:color="auto"/>
      </w:pBdr>
      <w:tabs>
        <w:tab w:val="center" w:pos="4153"/>
        <w:tab w:val="right" w:pos="8306"/>
      </w:tabs>
      <w:snapToGrid w:val="0"/>
      <w:jc w:val="center"/>
    </w:pPr>
    <w:rPr>
      <w:sz w:val="18"/>
      <w:szCs w:val="18"/>
    </w:rPr>
  </w:style>
  <w:style w:type="character" w:customStyle="1" w:styleId="Char0">
    <w:name w:val="页脚 Char"/>
    <w:link w:val="a4"/>
    <w:uiPriority w:val="99"/>
    <w:rsid w:val="00B4703E"/>
    <w:rPr>
      <w:kern w:val="2"/>
      <w:sz w:val="18"/>
      <w:szCs w:val="18"/>
    </w:rPr>
  </w:style>
  <w:style w:type="character" w:customStyle="1" w:styleId="Char">
    <w:name w:val="批注框文本 Char"/>
    <w:link w:val="a3"/>
    <w:uiPriority w:val="99"/>
    <w:semiHidden/>
    <w:rsid w:val="00B4703E"/>
    <w:rPr>
      <w:kern w:val="2"/>
      <w:sz w:val="18"/>
      <w:szCs w:val="18"/>
    </w:rPr>
  </w:style>
  <w:style w:type="character" w:customStyle="1" w:styleId="Char1">
    <w:name w:val="页眉 Char"/>
    <w:link w:val="a5"/>
    <w:uiPriority w:val="99"/>
    <w:rsid w:val="00B4703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17</Pages>
  <Words>1122</Words>
  <Characters>6402</Characters>
  <Application>Microsoft Office Word</Application>
  <DocSecurity>0</DocSecurity>
  <Lines>53</Lines>
  <Paragraphs>15</Paragraphs>
  <ScaleCrop>false</ScaleCrop>
  <Company>微软公司</Company>
  <LinksUpToDate>false</LinksUpToDate>
  <CharactersWithSpaces>7509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2026-04-17T01:25:00Z</dcterms:created>
  <dcterms:modified xsi:type="dcterms:W3CDTF">2026-04-17T01:38:00Z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42EF2E3906AD48D487139068B9EB97AC_13</vt:lpwstr>
  </property>
</Properties>
</file>